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安徽美信铝业有限公司</w:t>
      </w:r>
    </w:p>
    <w:p>
      <w:pPr>
        <w:jc w:val="center"/>
        <w:rPr>
          <w:rFonts w:hint="eastAsia"/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尊重人权和促进两性平等的方针承诺书</w:t>
      </w:r>
      <w:bookmarkStart w:id="0" w:name="_GoBack"/>
      <w:bookmarkEnd w:id="0"/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前言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安徽美信铝业有限公司</w:t>
      </w:r>
      <w:r>
        <w:rPr>
          <w:rFonts w:hint="eastAsia" w:ascii="宋体" w:hAnsi="宋体" w:eastAsia="宋体" w:cs="宋体"/>
          <w:sz w:val="28"/>
          <w:szCs w:val="28"/>
        </w:rPr>
        <w:t>(以下简称“我们“或“公司”)认识到,作为全球企业公民，我们负有尊重人权和促进社会公平的责任。我们坚信，包容性增长和可持续发展只有在每个人的基本权利和尊严得到尊重，且性别平等得以实现的基础上才能达成。本承诺书概述了我们在这方面的基本原则和承诺。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承诺依据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我们承诺尊重国际公认的人权标准，包括但不限于: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《世界人权宣言》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《国际劳工组织关于工作中的基本原则和权利宣言》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《联合国工商企业与人权指导原则》(UNGPS)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《女性赋权原则》(WEPs)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《可持续发展目标》(SDGs)，特别是目标5(实现性别平等)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二、 核心承诺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1.尊重人权: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我们承诺在我们的所有运营活动、商业关系(包括供应链、合作伙伴)中，避免侵犯人权，并积极应对我们可能涉及或造成的人权负面影响。这包括杜绝一切形式的强迫劳动、童工、歧视，确保安全健康的工作条件，保障结社自由和集体谈判权。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促进两性平等和女性赋权:</w:t>
      </w:r>
    </w:p>
    <w:p>
      <w:pPr>
        <w:numPr>
          <w:numId w:val="0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我们将性别平等视为一项基本人权和推动创新的关键力量。我们承诺: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消除歧视:</w:t>
      </w:r>
      <w:r>
        <w:rPr>
          <w:rFonts w:hint="eastAsia" w:ascii="宋体" w:hAnsi="宋体" w:eastAsia="宋体" w:cs="宋体"/>
          <w:sz w:val="28"/>
          <w:szCs w:val="28"/>
        </w:rPr>
        <w:t>在我们的招聘、薪酬、晋升、培训和发展机会中确保公平待遇，消除基于性别、婚姻状况、怀孕等的任何形式的歧视。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包容性职场:</w:t>
      </w:r>
      <w:r>
        <w:rPr>
          <w:rFonts w:hint="eastAsia" w:ascii="宋体" w:hAnsi="宋体" w:eastAsia="宋体" w:cs="宋体"/>
          <w:sz w:val="28"/>
          <w:szCs w:val="28"/>
        </w:rPr>
        <w:t xml:space="preserve"> 打造一个安全、包容、无骚扰的工作环境，支持所有性别的员工平衡工作与生活。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女性领导力:</w:t>
      </w:r>
      <w:r>
        <w:rPr>
          <w:rFonts w:hint="eastAsia" w:ascii="宋体" w:hAnsi="宋体" w:eastAsia="宋体" w:cs="宋体"/>
          <w:sz w:val="28"/>
          <w:szCs w:val="28"/>
        </w:rPr>
        <w:t>积极培养和提升女性在管理层和决策层中的代表性。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价值链赋能: 在我们的供应链中，倡导并支持供应商践行性别平等原则，为女性员工提供公平机会。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三、 实施与尽职调查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为履行以上承诺，我们将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建立体系:</w:t>
      </w:r>
      <w:r>
        <w:rPr>
          <w:rFonts w:hint="eastAsia" w:ascii="宋体" w:hAnsi="宋体" w:eastAsia="宋体" w:cs="宋体"/>
          <w:sz w:val="28"/>
          <w:szCs w:val="28"/>
        </w:rPr>
        <w:t>建立健全的人权尽职调查流程，以识别、评估、预防和缓解我们运营和业务关系中实际及潜在的人权负面影响，并特别关注对女性及其他弱势群体的影响。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利益相关方参与:</w:t>
      </w:r>
      <w:r>
        <w:rPr>
          <w:rFonts w:hint="eastAsia" w:ascii="宋体" w:hAnsi="宋体" w:eastAsia="宋体" w:cs="宋体"/>
          <w:sz w:val="28"/>
          <w:szCs w:val="28"/>
        </w:rPr>
        <w:t>在制定和实施相关政策和程序时，我们将主动向受影响的员工、当地社区、民间社会组织等相关方征询意见，并寻求他们的参与，确保我们的措施切合实际。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补救措施:</w:t>
      </w:r>
      <w:r>
        <w:rPr>
          <w:rFonts w:hint="eastAsia" w:ascii="宋体" w:hAnsi="宋体" w:eastAsia="宋体" w:cs="宋体"/>
          <w:sz w:val="28"/>
          <w:szCs w:val="28"/>
        </w:rPr>
        <w:t>建立或参与有效的申诉机制，为任何可能受到公司活动不利影响的个人或社区提供补救渠道。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四、透明度与沟通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我们承诺定期公开我们在尊重人权和促进性别平等方面的进展，包括通过年度可持续发展报告或专项人权报告进行披露。我们将确保本方针承诺书在公司内部及对外公开发布，并传达给所有员工、供应商及合作伙伴。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五、 责任与审查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最高管理层对本方针的有效实施负有最终责任。我们将定期审查本承诺书及相关措施，以确保其持续相关性和有效性，并应对不断变化的社会期望和国际标准。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jc w:val="center"/>
        <w:rPr>
          <w:rFonts w:hint="default" w:ascii="微软雅黑" w:hAnsi="微软雅黑" w:eastAsia="微软雅黑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sz w:val="30"/>
          <w:szCs w:val="3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3989705</wp:posOffset>
            </wp:positionH>
            <wp:positionV relativeFrom="paragraph">
              <wp:posOffset>26035</wp:posOffset>
            </wp:positionV>
            <wp:extent cx="1247140" cy="800735"/>
            <wp:effectExtent l="0" t="0" r="10160" b="18415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>
                      <a:lum bright="17999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140" cy="80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 xml:space="preserve">                         总经理：</w:t>
      </w:r>
    </w:p>
    <w:p>
      <w:pPr>
        <w:jc w:val="center"/>
        <w:rPr>
          <w:rFonts w:hint="eastAsia" w:ascii="微软雅黑" w:hAnsi="微软雅黑" w:eastAsia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 xml:space="preserve">                                      安徽美信铝业有限公司</w:t>
      </w:r>
    </w:p>
    <w:p>
      <w:pPr>
        <w:jc w:val="center"/>
        <w:rPr>
          <w:rFonts w:hint="eastAsia" w:ascii="微软雅黑" w:hAnsi="微软雅黑" w:eastAsia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 xml:space="preserve">                                      2025年02月01日</w:t>
      </w:r>
      <w:r>
        <w:rPr>
          <w:kern w:val="0"/>
          <w:sz w:val="24"/>
          <w:lang w:val="zh-CN"/>
        </w:rPr>
        <w:tab/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 xml:space="preserve">  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CB35BF"/>
    <w:multiLevelType w:val="singleLevel"/>
    <w:tmpl w:val="16CB35BF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65663F"/>
    <w:rsid w:val="4965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2025-09-24T03:48:00Z</dcterms:created>
  <dc:creator>周鹏云</dc:creator>
  <cp:lastModifiedBy>周鹏云</cp:lastModifiedBy>
  <dcterms:modified xsi:type="dcterms:W3CDTF">2025-09-24T05:33:13Z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048F9EE59E1E46108206D2599B916766</vt:lpwstr>
  </property>
</Properties>
</file>