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微软雅黑" w:hAnsi="微软雅黑" w:eastAsia="微软雅黑"/>
          <w:b/>
          <w:bCs/>
          <w:sz w:val="52"/>
          <w:szCs w:val="52"/>
          <w:lang w:val="en-US" w:eastAsia="zh-CN"/>
        </w:rPr>
      </w:pPr>
      <w:r>
        <w:rPr>
          <w:rFonts w:hint="eastAsia" w:ascii="微软雅黑" w:hAnsi="微软雅黑" w:eastAsia="微软雅黑"/>
          <w:b/>
          <w:bCs/>
          <w:sz w:val="52"/>
          <w:szCs w:val="52"/>
          <w:lang w:val="en-US" w:eastAsia="zh-CN"/>
        </w:rPr>
        <w:t>安徽美信铝业有限公司</w:t>
      </w:r>
    </w:p>
    <w:p>
      <w:pPr>
        <w:jc w:val="center"/>
        <w:rPr>
          <w:rFonts w:hint="eastAsia" w:ascii="微软雅黑" w:hAnsi="微软雅黑" w:eastAsia="微软雅黑"/>
          <w:b/>
          <w:bCs/>
          <w:sz w:val="44"/>
          <w:szCs w:val="44"/>
        </w:rPr>
      </w:pPr>
      <w:r>
        <w:rPr>
          <w:rFonts w:hint="eastAsia" w:ascii="微软雅黑" w:hAnsi="微软雅黑" w:eastAsia="微软雅黑"/>
          <w:b/>
          <w:bCs/>
          <w:sz w:val="44"/>
          <w:szCs w:val="44"/>
        </w:rPr>
        <w:t>ASI相关方投诉与申诉解决机制</w:t>
      </w:r>
      <w:bookmarkStart w:id="0" w:name="_GoBack"/>
      <w:bookmarkEnd w:id="0"/>
    </w:p>
    <w:p>
      <w:pPr>
        <w:ind w:firstLine="560" w:firstLineChars="200"/>
        <w:rPr>
          <w:rFonts w:ascii="微软雅黑" w:hAnsi="微软雅黑" w:eastAsia="微软雅黑"/>
          <w:sz w:val="28"/>
          <w:szCs w:val="28"/>
        </w:rPr>
      </w:pPr>
      <w:r>
        <w:rPr>
          <w:rFonts w:hint="eastAsia" w:ascii="微软雅黑" w:hAnsi="微软雅黑" w:eastAsia="微软雅黑"/>
          <w:sz w:val="28"/>
          <w:szCs w:val="28"/>
          <w:lang w:val="en-US" w:eastAsia="zh-CN"/>
        </w:rPr>
        <w:t>安徽美信铝业有限公司</w:t>
      </w:r>
      <w:r>
        <w:rPr>
          <w:rFonts w:ascii="微软雅黑" w:hAnsi="微软雅黑" w:eastAsia="微软雅黑"/>
          <w:sz w:val="28"/>
          <w:szCs w:val="28"/>
        </w:rPr>
        <w:t>（以下简称“</w:t>
      </w:r>
      <w:r>
        <w:rPr>
          <w:rFonts w:hint="eastAsia" w:ascii="微软雅黑" w:hAnsi="微软雅黑" w:eastAsia="微软雅黑"/>
          <w:sz w:val="28"/>
          <w:szCs w:val="28"/>
          <w:lang w:eastAsia="zh-CN"/>
        </w:rPr>
        <w:t>安徽</w:t>
      </w:r>
      <w:r>
        <w:rPr>
          <w:rFonts w:hint="eastAsia" w:ascii="微软雅黑" w:hAnsi="微软雅黑" w:eastAsia="微软雅黑"/>
          <w:sz w:val="28"/>
          <w:szCs w:val="28"/>
          <w:lang w:val="en-US" w:eastAsia="zh-CN"/>
        </w:rPr>
        <w:t>美信</w:t>
      </w:r>
      <w:r>
        <w:rPr>
          <w:rFonts w:ascii="微软雅黑" w:hAnsi="微软雅黑" w:eastAsia="微软雅黑"/>
          <w:sz w:val="28"/>
          <w:szCs w:val="28"/>
        </w:rPr>
        <w:t>”）承诺秉持最高商业道德标准。根据这一承诺，本公司期望并鼓励员工、客户、供应商和其他利益相关者对本公司内的不当行为或不法行为进行举报。公司根据《中华人民共和国公司法》、《中华人民共和国证券法》、《企业内部控制基本规范》等法律、法规及规范性文件的有关规定，结合公司实际情况，制定本政策。</w:t>
      </w:r>
    </w:p>
    <w:p>
      <w:pPr>
        <w:numPr>
          <w:ilvl w:val="0"/>
          <w:numId w:val="1"/>
        </w:numPr>
        <w:ind w:firstLine="560"/>
        <w:rPr>
          <w:rFonts w:hint="eastAsia"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目的</w:t>
      </w:r>
    </w:p>
    <w:p>
      <w:pPr>
        <w:ind w:firstLine="560" w:firstLineChars="200"/>
        <w:rPr>
          <w:rFonts w:hint="eastAsia" w:ascii="微软雅黑" w:hAnsi="微软雅黑" w:eastAsia="微软雅黑"/>
          <w:b w:val="0"/>
          <w:bCs w:val="0"/>
          <w:sz w:val="28"/>
          <w:szCs w:val="28"/>
          <w:lang w:val="en-US" w:eastAsia="zh-CN"/>
        </w:rPr>
      </w:pPr>
      <w:r>
        <w:rPr>
          <w:rFonts w:hint="eastAsia" w:ascii="微软雅黑" w:hAnsi="微软雅黑" w:eastAsia="微软雅黑"/>
          <w:b w:val="0"/>
          <w:bCs w:val="0"/>
          <w:sz w:val="28"/>
          <w:szCs w:val="28"/>
          <w:lang w:val="en-US" w:eastAsia="zh-CN"/>
        </w:rPr>
        <w:t>本机制旨在建立一个系统性的流程，用于接收、记录、调查、解决并及时回应由外部相关方提出的，与安徽美信在铝产业链活动中遵守ASI绩效标准相关的投诉和申诉。</w:t>
      </w:r>
    </w:p>
    <w:p>
      <w:pPr>
        <w:numPr>
          <w:ilvl w:val="0"/>
          <w:numId w:val="1"/>
        </w:numPr>
        <w:ind w:left="0" w:leftChars="0" w:firstLine="560" w:firstLineChars="0"/>
        <w:rPr>
          <w:rFonts w:hint="eastAsia"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范围</w:t>
      </w:r>
    </w:p>
    <w:p>
      <w:pPr>
        <w:numPr>
          <w:numId w:val="0"/>
        </w:numPr>
        <w:ind w:firstLine="560" w:firstLineChars="200"/>
        <w:rPr>
          <w:rFonts w:hint="default" w:ascii="微软雅黑" w:hAnsi="微软雅黑" w:eastAsia="微软雅黑"/>
          <w:b w:val="0"/>
          <w:bCs w:val="0"/>
          <w:sz w:val="28"/>
          <w:szCs w:val="28"/>
          <w:lang w:val="en-US" w:eastAsia="zh-CN"/>
        </w:rPr>
      </w:pPr>
      <w:r>
        <w:rPr>
          <w:rFonts w:hint="default" w:ascii="微软雅黑" w:hAnsi="微软雅黑" w:eastAsia="微软雅黑"/>
          <w:b w:val="0"/>
          <w:bCs w:val="0"/>
          <w:sz w:val="28"/>
          <w:szCs w:val="28"/>
          <w:lang w:val="en-US" w:eastAsia="zh-CN"/>
        </w:rPr>
        <w:t>本机制适用于所有外部相关方，包括但不限于本地社区成员、客户、供应商、承包商、非政府组织以及公众个人。投诉内容可涉及ASI绩效标准所涵盖的各类议题，例如:环境问题(如污染、水资源使用、噪音、粉尘)</w:t>
      </w:r>
      <w:r>
        <w:rPr>
          <w:rFonts w:hint="eastAsia" w:ascii="微软雅黑" w:hAnsi="微软雅黑" w:eastAsia="微软雅黑"/>
          <w:b w:val="0"/>
          <w:bCs w:val="0"/>
          <w:sz w:val="28"/>
          <w:szCs w:val="28"/>
          <w:lang w:val="en-US" w:eastAsia="zh-CN"/>
        </w:rPr>
        <w:t>；</w:t>
      </w:r>
      <w:r>
        <w:rPr>
          <w:rFonts w:hint="default" w:ascii="微软雅黑" w:hAnsi="微软雅黑" w:eastAsia="微软雅黑"/>
          <w:b w:val="0"/>
          <w:bCs w:val="0"/>
          <w:sz w:val="28"/>
          <w:szCs w:val="28"/>
          <w:lang w:val="en-US" w:eastAsia="zh-CN"/>
        </w:rPr>
        <w:t>社会与人权问题(如员工权益、职业健康与安全、社区健康与安全、土地权利)</w:t>
      </w:r>
      <w:r>
        <w:rPr>
          <w:rFonts w:hint="eastAsia" w:ascii="微软雅黑" w:hAnsi="微软雅黑" w:eastAsia="微软雅黑"/>
          <w:b w:val="0"/>
          <w:bCs w:val="0"/>
          <w:sz w:val="28"/>
          <w:szCs w:val="28"/>
          <w:lang w:val="en-US" w:eastAsia="zh-CN"/>
        </w:rPr>
        <w:t>；</w:t>
      </w:r>
      <w:r>
        <w:rPr>
          <w:rFonts w:hint="default" w:ascii="微软雅黑" w:hAnsi="微软雅黑" w:eastAsia="微软雅黑"/>
          <w:b w:val="0"/>
          <w:bCs w:val="0"/>
          <w:sz w:val="28"/>
          <w:szCs w:val="28"/>
          <w:lang w:val="en-US" w:eastAsia="zh-CN"/>
        </w:rPr>
        <w:t>治理问题(如商业诚信、透明度)</w:t>
      </w:r>
      <w:r>
        <w:rPr>
          <w:rFonts w:hint="eastAsia" w:ascii="微软雅黑" w:hAnsi="微软雅黑" w:eastAsia="微软雅黑"/>
          <w:b w:val="0"/>
          <w:bCs w:val="0"/>
          <w:sz w:val="28"/>
          <w:szCs w:val="28"/>
          <w:lang w:val="en-US" w:eastAsia="zh-CN"/>
        </w:rPr>
        <w:t>。</w:t>
      </w:r>
    </w:p>
    <w:p>
      <w:pPr>
        <w:ind w:firstLine="560"/>
        <w:rPr>
          <w:rFonts w:ascii="微软雅黑" w:hAnsi="微软雅黑" w:eastAsia="微软雅黑"/>
          <w:sz w:val="28"/>
          <w:szCs w:val="28"/>
        </w:rPr>
      </w:pPr>
      <w:r>
        <w:rPr>
          <w:rFonts w:ascii="微软雅黑" w:hAnsi="微软雅黑" w:eastAsia="微软雅黑"/>
          <w:sz w:val="28"/>
          <w:szCs w:val="28"/>
        </w:rPr>
        <w:t>不当行为或不法行为包括但不限于：违反国家法律法规或者公司政策及制度，或者背离公司价值观，为谋取个人利益，采取各种手段损害集团利益的行为，收受贿赂，滥用职权，营私（徇私）舞弊，侵占或者挪用公司财物，或违反职业道德与社会公德要求等行为。</w:t>
      </w:r>
    </w:p>
    <w:p>
      <w:pPr>
        <w:numPr>
          <w:ilvl w:val="0"/>
          <w:numId w:val="1"/>
        </w:numPr>
        <w:ind w:left="0" w:leftChars="0" w:firstLine="560" w:firstLineChars="0"/>
        <w:rPr>
          <w:rFonts w:hint="eastAsia"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原则</w:t>
      </w:r>
    </w:p>
    <w:p>
      <w:pPr>
        <w:numPr>
          <w:numId w:val="0"/>
        </w:numPr>
        <w:ind w:left="560" w:leftChars="0"/>
        <w:rPr>
          <w:rFonts w:hint="eastAsia" w:ascii="微软雅黑" w:hAnsi="微软雅黑" w:eastAsia="微软雅黑"/>
          <w:sz w:val="28"/>
          <w:szCs w:val="28"/>
        </w:rPr>
      </w:pPr>
      <w:r>
        <w:rPr>
          <w:rFonts w:hint="eastAsia" w:ascii="微软雅黑" w:hAnsi="微软雅黑" w:eastAsia="微软雅黑"/>
          <w:sz w:val="28"/>
          <w:szCs w:val="28"/>
        </w:rPr>
        <w:t>我们的投诉解决过程遵循以下核心原则:</w:t>
      </w:r>
    </w:p>
    <w:p>
      <w:pPr>
        <w:numPr>
          <w:numId w:val="0"/>
        </w:numPr>
        <w:ind w:left="560" w:leftChars="0"/>
        <w:rPr>
          <w:rFonts w:hint="eastAsia" w:ascii="微软雅黑" w:hAnsi="微软雅黑" w:eastAsia="微软雅黑"/>
          <w:sz w:val="28"/>
          <w:szCs w:val="28"/>
        </w:rPr>
      </w:pPr>
      <w:r>
        <w:rPr>
          <w:rFonts w:hint="eastAsia" w:ascii="微软雅黑" w:hAnsi="微软雅黑" w:eastAsia="微软雅黑"/>
          <w:b/>
          <w:bCs/>
          <w:sz w:val="28"/>
          <w:szCs w:val="28"/>
        </w:rPr>
        <w:t>可及性:</w:t>
      </w:r>
      <w:r>
        <w:rPr>
          <w:rFonts w:hint="eastAsia" w:ascii="微软雅黑" w:hAnsi="微软雅黑" w:eastAsia="微软雅黑"/>
          <w:sz w:val="28"/>
          <w:szCs w:val="28"/>
        </w:rPr>
        <w:t>投诉提出方式简单、清晰，并考虑不同人群(如语言、文化程度、残障人士)的需求。</w:t>
      </w:r>
    </w:p>
    <w:p>
      <w:pPr>
        <w:numPr>
          <w:numId w:val="0"/>
        </w:numPr>
        <w:ind w:left="560" w:leftChars="0"/>
        <w:rPr>
          <w:rFonts w:hint="eastAsia" w:ascii="微软雅黑" w:hAnsi="微软雅黑" w:eastAsia="微软雅黑"/>
          <w:sz w:val="28"/>
          <w:szCs w:val="28"/>
        </w:rPr>
      </w:pPr>
      <w:r>
        <w:rPr>
          <w:rFonts w:hint="eastAsia" w:ascii="微软雅黑" w:hAnsi="微软雅黑" w:eastAsia="微软雅黑"/>
          <w:b/>
          <w:bCs/>
          <w:sz w:val="28"/>
          <w:szCs w:val="28"/>
        </w:rPr>
        <w:t>公平公正:</w:t>
      </w:r>
      <w:r>
        <w:rPr>
          <w:rFonts w:hint="eastAsia" w:ascii="微软雅黑" w:hAnsi="微软雅黑" w:eastAsia="微软雅黑"/>
          <w:sz w:val="28"/>
          <w:szCs w:val="28"/>
        </w:rPr>
        <w:t>处理过程不偏不倚，确保投诉方与被投诉方均享有公平的待遇。</w:t>
      </w:r>
    </w:p>
    <w:p>
      <w:pPr>
        <w:numPr>
          <w:numId w:val="0"/>
        </w:numPr>
        <w:ind w:left="560" w:leftChars="0"/>
        <w:rPr>
          <w:rFonts w:hint="eastAsia" w:ascii="微软雅黑" w:hAnsi="微软雅黑" w:eastAsia="微软雅黑"/>
          <w:sz w:val="28"/>
          <w:szCs w:val="28"/>
        </w:rPr>
      </w:pPr>
      <w:r>
        <w:rPr>
          <w:rFonts w:hint="eastAsia" w:ascii="微软雅黑" w:hAnsi="微软雅黑" w:eastAsia="微软雅黑"/>
          <w:b/>
          <w:bCs/>
          <w:sz w:val="28"/>
          <w:szCs w:val="28"/>
        </w:rPr>
        <w:t>保密性:</w:t>
      </w:r>
      <w:r>
        <w:rPr>
          <w:rFonts w:hint="eastAsia" w:ascii="微软雅黑" w:hAnsi="微软雅黑" w:eastAsia="微软雅黑"/>
          <w:sz w:val="28"/>
          <w:szCs w:val="28"/>
        </w:rPr>
        <w:t>在法律允许的范围内，保护投诉人的个人信息，并尊重其要求匿名的权利。未经投诉人同意，不向无关第三方透露其信息。</w:t>
      </w:r>
    </w:p>
    <w:p>
      <w:pPr>
        <w:numPr>
          <w:numId w:val="0"/>
        </w:numPr>
        <w:ind w:left="560" w:leftChars="0"/>
        <w:rPr>
          <w:rFonts w:hint="eastAsia" w:ascii="微软雅黑" w:hAnsi="微软雅黑" w:eastAsia="微软雅黑"/>
          <w:sz w:val="28"/>
          <w:szCs w:val="28"/>
        </w:rPr>
      </w:pPr>
      <w:r>
        <w:rPr>
          <w:rFonts w:hint="eastAsia" w:ascii="微软雅黑" w:hAnsi="微软雅黑" w:eastAsia="微软雅黑"/>
          <w:b/>
          <w:bCs/>
          <w:sz w:val="28"/>
          <w:szCs w:val="28"/>
        </w:rPr>
        <w:t>透明性:</w:t>
      </w:r>
      <w:r>
        <w:rPr>
          <w:rFonts w:hint="eastAsia" w:ascii="微软雅黑" w:hAnsi="微软雅黑" w:eastAsia="微软雅黑"/>
          <w:sz w:val="28"/>
          <w:szCs w:val="28"/>
        </w:rPr>
        <w:t>向投诉人告知处理流程、预期时间框架和进展(在保护调查必要机密性的前提下)。</w:t>
      </w:r>
    </w:p>
    <w:p>
      <w:pPr>
        <w:numPr>
          <w:numId w:val="0"/>
        </w:numPr>
        <w:ind w:left="560" w:leftChars="0"/>
        <w:rPr>
          <w:rFonts w:hint="eastAsia" w:ascii="微软雅黑" w:hAnsi="微软雅黑" w:eastAsia="微软雅黑"/>
          <w:sz w:val="28"/>
          <w:szCs w:val="28"/>
        </w:rPr>
      </w:pPr>
      <w:r>
        <w:rPr>
          <w:rFonts w:hint="eastAsia" w:ascii="微软雅黑" w:hAnsi="微软雅黑" w:eastAsia="微软雅黑"/>
          <w:b/>
          <w:bCs/>
          <w:sz w:val="28"/>
          <w:szCs w:val="28"/>
        </w:rPr>
        <w:t>有效性:</w:t>
      </w:r>
      <w:r>
        <w:rPr>
          <w:rFonts w:hint="eastAsia" w:ascii="微软雅黑" w:hAnsi="微软雅黑" w:eastAsia="微软雅黑"/>
          <w:sz w:val="28"/>
          <w:szCs w:val="28"/>
        </w:rPr>
        <w:t>致力于从根本上解决问题，并采取纠正和预防措施，防止问题再次发生。</w:t>
      </w:r>
    </w:p>
    <w:p>
      <w:pPr>
        <w:numPr>
          <w:numId w:val="0"/>
        </w:numPr>
        <w:ind w:left="560" w:leftChars="0"/>
        <w:rPr>
          <w:rFonts w:hint="eastAsia" w:ascii="微软雅黑" w:hAnsi="微软雅黑" w:eastAsia="微软雅黑"/>
          <w:sz w:val="28"/>
          <w:szCs w:val="28"/>
        </w:rPr>
      </w:pPr>
      <w:r>
        <w:rPr>
          <w:rFonts w:hint="eastAsia" w:ascii="微软雅黑" w:hAnsi="微软雅黑" w:eastAsia="微软雅黑"/>
          <w:b/>
          <w:bCs/>
          <w:sz w:val="28"/>
          <w:szCs w:val="28"/>
        </w:rPr>
        <w:t>不报复:</w:t>
      </w:r>
      <w:r>
        <w:rPr>
          <w:rFonts w:hint="eastAsia" w:ascii="微软雅黑" w:hAnsi="微软雅黑" w:eastAsia="微软雅黑"/>
          <w:sz w:val="28"/>
          <w:szCs w:val="28"/>
        </w:rPr>
        <w:t>公司严格禁止对出于善意提出投诉或参与调查的个人进行任何形式的报复、胁迫或骚扰。</w:t>
      </w:r>
    </w:p>
    <w:p>
      <w:pPr>
        <w:numPr>
          <w:numId w:val="0"/>
        </w:numPr>
        <w:ind w:left="560" w:leftChars="0"/>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4.投诉渠道</w:t>
      </w:r>
    </w:p>
    <w:p>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相关方可通过以下任一渠道提交投诉:</w:t>
      </w:r>
    </w:p>
    <w:p>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专用邮箱:</w:t>
      </w:r>
      <w:r>
        <w:rPr>
          <w:rFonts w:ascii="微软雅黑" w:hAnsi="微软雅黑" w:eastAsia="微软雅黑"/>
          <w:sz w:val="28"/>
          <w:szCs w:val="28"/>
        </w:rPr>
        <w:fldChar w:fldCharType="begin"/>
      </w:r>
      <w:r>
        <w:rPr>
          <w:rFonts w:ascii="微软雅黑" w:hAnsi="微软雅黑" w:eastAsia="微软雅黑"/>
          <w:sz w:val="28"/>
          <w:szCs w:val="28"/>
        </w:rPr>
        <w:instrText xml:space="preserve"> HYPERLINK "mailto:zml@zjalufoil.com" </w:instrText>
      </w:r>
      <w:r>
        <w:rPr>
          <w:rFonts w:ascii="微软雅黑" w:hAnsi="微软雅黑" w:eastAsia="微软雅黑"/>
          <w:sz w:val="28"/>
          <w:szCs w:val="28"/>
        </w:rPr>
        <w:fldChar w:fldCharType="separate"/>
      </w:r>
      <w:r>
        <w:rPr>
          <w:rFonts w:ascii="微软雅黑" w:hAnsi="微软雅黑" w:eastAsia="微软雅黑"/>
          <w:sz w:val="28"/>
          <w:szCs w:val="28"/>
        </w:rPr>
        <w:t>zml@zjalufoil.com</w:t>
      </w:r>
      <w:r>
        <w:rPr>
          <w:rFonts w:ascii="微软雅黑" w:hAnsi="微软雅黑" w:eastAsia="微软雅黑"/>
          <w:sz w:val="28"/>
          <w:szCs w:val="28"/>
        </w:rPr>
        <w:fldChar w:fldCharType="end"/>
      </w:r>
    </w:p>
    <w:p>
      <w:pPr>
        <w:ind w:left="559" w:leftChars="266" w:firstLine="0" w:firstLineChars="0"/>
        <w:rPr>
          <w:rFonts w:ascii="Arial" w:hAnsi="Arial" w:eastAsia="宋体" w:cs="Arial"/>
          <w:i w:val="0"/>
          <w:caps w:val="0"/>
          <w:color w:val="333333"/>
          <w:spacing w:val="0"/>
          <w:sz w:val="24"/>
          <w:szCs w:val="24"/>
        </w:rPr>
      </w:pPr>
      <w:r>
        <w:rPr>
          <w:rFonts w:hint="eastAsia" w:ascii="微软雅黑" w:hAnsi="微软雅黑" w:eastAsia="微软雅黑"/>
          <w:sz w:val="28"/>
          <w:szCs w:val="28"/>
        </w:rPr>
        <w:t>邮寄地址:安徽省淮北市濉溪县濉溪经济开发区樱花西路88号</w:t>
      </w:r>
      <w:r>
        <w:rPr>
          <w:rFonts w:hint="eastAsia" w:ascii="微软雅黑" w:hAnsi="微软雅黑" w:eastAsia="微软雅黑"/>
          <w:sz w:val="28"/>
          <w:szCs w:val="28"/>
          <w:lang w:eastAsia="zh-CN"/>
        </w:rPr>
        <w:t>，</w:t>
      </w:r>
      <w:r>
        <w:rPr>
          <w:rFonts w:hint="eastAsia" w:ascii="微软雅黑" w:hAnsi="微软雅黑" w:eastAsia="微软雅黑"/>
          <w:sz w:val="28"/>
          <w:szCs w:val="28"/>
          <w:lang w:val="en-US" w:eastAsia="zh-CN"/>
        </w:rPr>
        <w:t>综合行政部</w:t>
      </w:r>
      <w:r>
        <w:rPr>
          <w:rFonts w:hint="eastAsia" w:ascii="微软雅黑" w:hAnsi="微软雅黑" w:eastAsia="微软雅黑"/>
          <w:sz w:val="28"/>
          <w:szCs w:val="28"/>
        </w:rPr>
        <w:br w:type="textWrapping"/>
      </w:r>
      <w:r>
        <w:rPr>
          <w:rFonts w:hint="eastAsia" w:ascii="微软雅黑" w:hAnsi="微软雅黑" w:eastAsia="微软雅黑"/>
          <w:sz w:val="28"/>
          <w:szCs w:val="28"/>
        </w:rPr>
        <w:t>电话热线:</w:t>
      </w:r>
      <w:r>
        <w:rPr>
          <w:rFonts w:ascii="微软雅黑" w:hAnsi="微软雅黑" w:eastAsia="微软雅黑"/>
          <w:sz w:val="28"/>
          <w:szCs w:val="28"/>
        </w:rPr>
        <w:t>0561-7976888</w:t>
      </w:r>
    </w:p>
    <w:p>
      <w:pPr>
        <w:ind w:firstLine="560" w:firstLineChars="200"/>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5</w:t>
      </w:r>
      <w:r>
        <w:rPr>
          <w:rFonts w:hint="eastAsia" w:ascii="微软雅黑" w:hAnsi="微软雅黑" w:eastAsia="微软雅黑"/>
          <w:b/>
          <w:bCs/>
          <w:sz w:val="28"/>
          <w:szCs w:val="28"/>
        </w:rPr>
        <w:t>.投诉处理流程</w:t>
      </w:r>
    </w:p>
    <w:p>
      <w:pPr>
        <w:ind w:firstLine="560" w:firstLineChars="200"/>
        <w:rPr>
          <w:rFonts w:hint="eastAsia" w:ascii="微软雅黑" w:hAnsi="微软雅黑" w:eastAsia="微软雅黑"/>
          <w:b w:val="0"/>
          <w:bCs w:val="0"/>
          <w:sz w:val="28"/>
          <w:szCs w:val="28"/>
        </w:rPr>
      </w:pPr>
      <w:r>
        <w:rPr>
          <w:rFonts w:hint="eastAsia" w:ascii="微软雅黑" w:hAnsi="微软雅黑" w:eastAsia="微软雅黑"/>
          <w:b w:val="0"/>
          <w:bCs w:val="0"/>
          <w:sz w:val="28"/>
          <w:szCs w:val="28"/>
        </w:rPr>
        <w:t>阶段一:接收与确认</w:t>
      </w:r>
    </w:p>
    <w:p>
      <w:pPr>
        <w:ind w:firstLine="560" w:firstLineChars="200"/>
        <w:rPr>
          <w:rFonts w:hint="eastAsia" w:ascii="微软雅黑" w:hAnsi="微软雅黑" w:eastAsia="微软雅黑"/>
          <w:b w:val="0"/>
          <w:bCs w:val="0"/>
          <w:sz w:val="28"/>
          <w:szCs w:val="28"/>
        </w:rPr>
      </w:pPr>
      <w:r>
        <w:rPr>
          <w:rFonts w:hint="eastAsia" w:ascii="微软雅黑" w:hAnsi="微软雅黑" w:eastAsia="微软雅黑"/>
          <w:b w:val="0"/>
          <w:bCs w:val="0"/>
          <w:sz w:val="28"/>
          <w:szCs w:val="28"/>
        </w:rPr>
        <w:t>收到投诉后，指定负责人将在3个工作日 内进行登记，并向投诉人发送收讫确认(如提供了联系方式)。</w:t>
      </w:r>
    </w:p>
    <w:p>
      <w:pPr>
        <w:ind w:firstLine="560" w:firstLineChars="200"/>
        <w:rPr>
          <w:rFonts w:hint="eastAsia" w:ascii="微软雅黑" w:hAnsi="微软雅黑" w:eastAsia="微软雅黑"/>
          <w:b w:val="0"/>
          <w:bCs w:val="0"/>
          <w:sz w:val="28"/>
          <w:szCs w:val="28"/>
        </w:rPr>
      </w:pPr>
      <w:r>
        <w:rPr>
          <w:rFonts w:hint="eastAsia" w:ascii="微软雅黑" w:hAnsi="微软雅黑" w:eastAsia="微软雅黑"/>
          <w:b w:val="0"/>
          <w:bCs w:val="0"/>
          <w:sz w:val="28"/>
          <w:szCs w:val="28"/>
        </w:rPr>
        <w:t>阶段二:评估与调查</w:t>
      </w:r>
    </w:p>
    <w:p>
      <w:pPr>
        <w:ind w:firstLine="560" w:firstLineChars="200"/>
        <w:rPr>
          <w:rFonts w:hint="eastAsia" w:ascii="微软雅黑" w:hAnsi="微软雅黑" w:eastAsia="微软雅黑"/>
          <w:b w:val="0"/>
          <w:bCs w:val="0"/>
          <w:sz w:val="28"/>
          <w:szCs w:val="28"/>
        </w:rPr>
      </w:pPr>
      <w:r>
        <w:rPr>
          <w:rFonts w:hint="eastAsia" w:ascii="微软雅黑" w:hAnsi="微软雅黑" w:eastAsia="微软雅黑"/>
          <w:b w:val="0"/>
          <w:bCs w:val="0"/>
          <w:sz w:val="28"/>
          <w:szCs w:val="28"/>
        </w:rPr>
        <w:t>负责人将对投诉内容进行评估，以确定其相关性、严重性和紧急性。</w:t>
      </w:r>
    </w:p>
    <w:p>
      <w:pPr>
        <w:ind w:firstLine="560" w:firstLineChars="200"/>
        <w:rPr>
          <w:rFonts w:hint="eastAsia" w:ascii="微软雅黑" w:hAnsi="微软雅黑" w:eastAsia="微软雅黑"/>
          <w:b w:val="0"/>
          <w:bCs w:val="0"/>
          <w:sz w:val="28"/>
          <w:szCs w:val="28"/>
        </w:rPr>
      </w:pPr>
      <w:r>
        <w:rPr>
          <w:rFonts w:hint="eastAsia" w:ascii="微软雅黑" w:hAnsi="微软雅黑" w:eastAsia="微软雅黑"/>
          <w:b w:val="0"/>
          <w:bCs w:val="0"/>
          <w:sz w:val="28"/>
          <w:szCs w:val="28"/>
        </w:rPr>
        <w:t>根据评估结果，组织相关部门成立调查小组，进行客观、公正的调查。调查方式可能包括文件审查、现场勘查、与投诉人及相关人员面谈等。</w:t>
      </w:r>
    </w:p>
    <w:p>
      <w:pPr>
        <w:ind w:firstLine="560" w:firstLineChars="200"/>
        <w:rPr>
          <w:rFonts w:hint="eastAsia" w:ascii="微软雅黑" w:hAnsi="微软雅黑" w:eastAsia="微软雅黑"/>
          <w:b w:val="0"/>
          <w:bCs w:val="0"/>
          <w:sz w:val="28"/>
          <w:szCs w:val="28"/>
        </w:rPr>
      </w:pPr>
      <w:r>
        <w:rPr>
          <w:rFonts w:hint="eastAsia" w:ascii="微软雅黑" w:hAnsi="微软雅黑" w:eastAsia="微软雅黑"/>
          <w:b w:val="0"/>
          <w:bCs w:val="0"/>
          <w:sz w:val="28"/>
          <w:szCs w:val="28"/>
        </w:rPr>
        <w:t>阶段三:决议与回应</w:t>
      </w:r>
    </w:p>
    <w:p>
      <w:pPr>
        <w:ind w:firstLine="560" w:firstLineChars="200"/>
        <w:rPr>
          <w:rFonts w:hint="eastAsia" w:ascii="微软雅黑" w:hAnsi="微软雅黑" w:eastAsia="微软雅黑"/>
          <w:b w:val="0"/>
          <w:bCs w:val="0"/>
          <w:sz w:val="28"/>
          <w:szCs w:val="28"/>
        </w:rPr>
      </w:pPr>
      <w:r>
        <w:rPr>
          <w:rFonts w:hint="eastAsia" w:ascii="微软雅黑" w:hAnsi="微软雅黑" w:eastAsia="微软雅黑"/>
          <w:b w:val="0"/>
          <w:bCs w:val="0"/>
          <w:sz w:val="28"/>
          <w:szCs w:val="28"/>
        </w:rPr>
        <w:t>调查结束后，公司将基于事实形成调查结论和解决方案。</w:t>
      </w:r>
    </w:p>
    <w:p>
      <w:pPr>
        <w:ind w:firstLine="560" w:firstLineChars="200"/>
        <w:rPr>
          <w:rFonts w:ascii="微软雅黑" w:hAnsi="微软雅黑" w:eastAsia="微软雅黑"/>
          <w:b w:val="0"/>
          <w:bCs w:val="0"/>
          <w:sz w:val="28"/>
          <w:szCs w:val="28"/>
        </w:rPr>
      </w:pPr>
      <w:r>
        <w:rPr>
          <w:rFonts w:hint="eastAsia" w:ascii="微软雅黑" w:hAnsi="微软雅黑" w:eastAsia="微软雅黑"/>
          <w:b w:val="0"/>
          <w:bCs w:val="0"/>
          <w:sz w:val="28"/>
          <w:szCs w:val="28"/>
        </w:rPr>
        <w:t>将在 30个自然日内(对于复杂案件，将提前告知投诉人需要延长处理时间)向投诉人提供书面(或口头，根据投诉人偏好)的回应。回应内容将包括:</w:t>
      </w:r>
    </w:p>
    <w:p>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·调查结果的摘要。</w:t>
      </w:r>
    </w:p>
    <w:p>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·拟采取的决定和纠正措施。</w:t>
      </w:r>
    </w:p>
    <w:p>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·预计完成时间。</w:t>
      </w:r>
    </w:p>
    <w:p>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阶段四:关闭与跟进</w:t>
      </w:r>
    </w:p>
    <w:p>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在双方就解决方案达成一致且措施落实后，投诉案件将关闭。</w:t>
      </w:r>
    </w:p>
    <w:p>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公司将跟进纠正措施的落实情况，确保其有效性。</w:t>
      </w:r>
    </w:p>
    <w:p>
      <w:pPr>
        <w:ind w:firstLine="560" w:firstLineChars="200"/>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6</w:t>
      </w:r>
      <w:r>
        <w:rPr>
          <w:rFonts w:hint="eastAsia" w:ascii="微软雅黑" w:hAnsi="微软雅黑" w:eastAsia="微软雅黑"/>
          <w:b/>
          <w:bCs/>
          <w:sz w:val="28"/>
          <w:szCs w:val="28"/>
        </w:rPr>
        <w:t>.申诉机制</w:t>
      </w:r>
    </w:p>
    <w:p>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如果投诉人对初步的处理结果不满意，他们有权在收到结果后的15个工作日内提出申诉。</w:t>
      </w:r>
    </w:p>
    <w:p>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申诉将由比初稿调查负责人更高级别的管理人员(如:分管副总)进行复审。</w:t>
      </w:r>
    </w:p>
    <w:p>
      <w:pPr>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复审过程将重新审视所有证据和处理过程，并做出最终决定，该决定将最终传达给申诉人。</w:t>
      </w:r>
    </w:p>
    <w:p>
      <w:pPr>
        <w:ind w:firstLine="560" w:firstLineChars="200"/>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7</w:t>
      </w:r>
      <w:r>
        <w:rPr>
          <w:rFonts w:hint="eastAsia" w:ascii="微软雅黑" w:hAnsi="微软雅黑" w:eastAsia="微软雅黑"/>
          <w:b/>
          <w:bCs/>
          <w:sz w:val="28"/>
          <w:szCs w:val="28"/>
        </w:rPr>
        <w:t>.记录与保密</w:t>
      </w:r>
    </w:p>
    <w:p>
      <w:pPr>
        <w:ind w:firstLine="560" w:firstLineChars="200"/>
        <w:rPr>
          <w:rFonts w:hint="eastAsia" w:ascii="微软雅黑" w:hAnsi="微软雅黑" w:eastAsia="微软雅黑"/>
          <w:b w:val="0"/>
          <w:bCs w:val="0"/>
          <w:sz w:val="28"/>
          <w:szCs w:val="28"/>
        </w:rPr>
      </w:pPr>
      <w:r>
        <w:rPr>
          <w:rFonts w:hint="eastAsia" w:ascii="微软雅黑" w:hAnsi="微软雅黑" w:eastAsia="微软雅黑"/>
          <w:b w:val="0"/>
          <w:bCs w:val="0"/>
          <w:sz w:val="28"/>
          <w:szCs w:val="28"/>
        </w:rPr>
        <w:t>所有投诉和处理的记录将被妥善保存至少5年。公司将严格保护投诉人的隐私，未经本人同意，不公开其身份信息。</w:t>
      </w:r>
    </w:p>
    <w:p>
      <w:pPr>
        <w:ind w:firstLine="560" w:firstLineChars="200"/>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8</w:t>
      </w:r>
      <w:r>
        <w:rPr>
          <w:rFonts w:hint="eastAsia" w:ascii="微软雅黑" w:hAnsi="微软雅黑" w:eastAsia="微软雅黑"/>
          <w:b/>
          <w:bCs/>
          <w:sz w:val="28"/>
          <w:szCs w:val="28"/>
        </w:rPr>
        <w:t>.审查与改进</w:t>
      </w:r>
    </w:p>
    <w:p>
      <w:pPr>
        <w:ind w:firstLine="560" w:firstLineChars="200"/>
        <w:rPr>
          <w:rFonts w:hint="eastAsia" w:ascii="微软雅黑" w:hAnsi="微软雅黑" w:eastAsia="微软雅黑"/>
          <w:b w:val="0"/>
          <w:bCs w:val="0"/>
          <w:sz w:val="28"/>
          <w:szCs w:val="28"/>
        </w:rPr>
      </w:pPr>
      <w:r>
        <w:rPr>
          <w:rFonts w:hint="eastAsia" w:ascii="微软雅黑" w:hAnsi="微软雅黑" w:eastAsia="微软雅黑"/>
          <w:b w:val="0"/>
          <w:bCs w:val="0"/>
          <w:sz w:val="28"/>
          <w:szCs w:val="28"/>
        </w:rPr>
        <w:t>本公司将定期(至少每年一次)审查本机制的有效性，分析投诉趋势，并据此进行持续改进。</w:t>
      </w:r>
    </w:p>
    <w:p>
      <w:pPr>
        <w:ind w:firstLine="560" w:firstLineChars="200"/>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9</w:t>
      </w:r>
      <w:r>
        <w:rPr>
          <w:rFonts w:hint="eastAsia" w:ascii="微软雅黑" w:hAnsi="微软雅黑" w:eastAsia="微软雅黑"/>
          <w:b/>
          <w:bCs/>
          <w:sz w:val="28"/>
          <w:szCs w:val="28"/>
        </w:rPr>
        <w:t>.联系信息</w:t>
      </w:r>
    </w:p>
    <w:p>
      <w:pPr>
        <w:ind w:firstLine="560" w:firstLineChars="200"/>
        <w:rPr>
          <w:rFonts w:hint="eastAsia" w:ascii="微软雅黑" w:hAnsi="微软雅黑" w:eastAsia="微软雅黑"/>
          <w:b w:val="0"/>
          <w:bCs w:val="0"/>
          <w:sz w:val="28"/>
          <w:szCs w:val="28"/>
        </w:rPr>
      </w:pPr>
      <w:r>
        <w:rPr>
          <w:rFonts w:hint="eastAsia" w:ascii="微软雅黑" w:hAnsi="微软雅黑" w:eastAsia="微软雅黑"/>
          <w:b w:val="0"/>
          <w:bCs w:val="0"/>
          <w:sz w:val="28"/>
          <w:szCs w:val="28"/>
        </w:rPr>
        <w:t>负责本机制执行的主要部门/负责人:</w:t>
      </w:r>
    </w:p>
    <w:p>
      <w:pPr>
        <w:ind w:firstLine="560" w:firstLineChars="200"/>
        <w:rPr>
          <w:rFonts w:hint="eastAsia" w:ascii="微软雅黑" w:hAnsi="微软雅黑" w:eastAsia="微软雅黑"/>
          <w:b w:val="0"/>
          <w:bCs w:val="0"/>
          <w:sz w:val="28"/>
          <w:szCs w:val="28"/>
          <w:lang w:eastAsia="zh-CN"/>
        </w:rPr>
      </w:pPr>
      <w:r>
        <w:rPr>
          <w:rFonts w:hint="eastAsia" w:ascii="微软雅黑" w:hAnsi="微软雅黑" w:eastAsia="微软雅黑"/>
          <w:b w:val="0"/>
          <w:bCs w:val="0"/>
          <w:sz w:val="28"/>
          <w:szCs w:val="28"/>
        </w:rPr>
        <w:t>·部门:</w:t>
      </w:r>
      <w:r>
        <w:rPr>
          <w:rFonts w:hint="eastAsia" w:ascii="微软雅黑" w:hAnsi="微软雅黑" w:eastAsia="微软雅黑"/>
          <w:b w:val="0"/>
          <w:bCs w:val="0"/>
          <w:sz w:val="28"/>
          <w:szCs w:val="28"/>
          <w:lang w:val="en-US" w:eastAsia="zh-CN"/>
        </w:rPr>
        <w:t>综合行政部</w:t>
      </w:r>
    </w:p>
    <w:p>
      <w:pPr>
        <w:ind w:firstLine="560" w:firstLineChars="200"/>
        <w:rPr>
          <w:rFonts w:hint="eastAsia" w:ascii="微软雅黑" w:hAnsi="微软雅黑" w:eastAsia="微软雅黑"/>
          <w:b w:val="0"/>
          <w:bCs w:val="0"/>
          <w:sz w:val="28"/>
          <w:szCs w:val="28"/>
          <w:lang w:val="en-US" w:eastAsia="zh-CN"/>
        </w:rPr>
      </w:pPr>
      <w:r>
        <w:rPr>
          <w:rFonts w:hint="eastAsia" w:ascii="微软雅黑" w:hAnsi="微软雅黑" w:eastAsia="微软雅黑"/>
          <w:b w:val="0"/>
          <w:bCs w:val="0"/>
          <w:sz w:val="28"/>
          <w:szCs w:val="28"/>
        </w:rPr>
        <w:t>·联系人:</w:t>
      </w:r>
      <w:r>
        <w:rPr>
          <w:rFonts w:hint="eastAsia" w:ascii="微软雅黑" w:hAnsi="微软雅黑" w:eastAsia="微软雅黑"/>
          <w:b w:val="0"/>
          <w:bCs w:val="0"/>
          <w:sz w:val="28"/>
          <w:szCs w:val="28"/>
          <w:lang w:val="en-US" w:eastAsia="zh-CN"/>
        </w:rPr>
        <w:t>赵曼丽</w:t>
      </w:r>
    </w:p>
    <w:p>
      <w:pPr>
        <w:ind w:firstLine="560" w:firstLineChars="200"/>
        <w:rPr>
          <w:rFonts w:hint="eastAsia" w:ascii="微软雅黑" w:hAnsi="微软雅黑" w:eastAsia="微软雅黑"/>
          <w:b w:val="0"/>
          <w:bCs w:val="0"/>
          <w:sz w:val="28"/>
          <w:szCs w:val="28"/>
        </w:rPr>
      </w:pPr>
      <w:r>
        <w:rPr>
          <w:rFonts w:hint="eastAsia" w:ascii="微软雅黑" w:hAnsi="微软雅黑" w:eastAsia="微软雅黑"/>
          <w:b w:val="0"/>
          <w:bCs w:val="0"/>
          <w:sz w:val="28"/>
          <w:szCs w:val="28"/>
        </w:rPr>
        <w:t>邮箱:</w:t>
      </w:r>
      <w:r>
        <w:rPr>
          <w:rFonts w:ascii="微软雅黑" w:hAnsi="微软雅黑" w:eastAsia="微软雅黑"/>
          <w:sz w:val="28"/>
          <w:szCs w:val="28"/>
        </w:rPr>
        <w:fldChar w:fldCharType="begin"/>
      </w:r>
      <w:r>
        <w:rPr>
          <w:rFonts w:ascii="微软雅黑" w:hAnsi="微软雅黑" w:eastAsia="微软雅黑"/>
          <w:sz w:val="28"/>
          <w:szCs w:val="28"/>
        </w:rPr>
        <w:instrText xml:space="preserve"> HYPERLINK "mailto:zml@zjalufoil.com" </w:instrText>
      </w:r>
      <w:r>
        <w:rPr>
          <w:rFonts w:ascii="微软雅黑" w:hAnsi="微软雅黑" w:eastAsia="微软雅黑"/>
          <w:sz w:val="28"/>
          <w:szCs w:val="28"/>
        </w:rPr>
        <w:fldChar w:fldCharType="separate"/>
      </w:r>
      <w:r>
        <w:rPr>
          <w:rFonts w:ascii="微软雅黑" w:hAnsi="微软雅黑" w:eastAsia="微软雅黑"/>
          <w:sz w:val="28"/>
          <w:szCs w:val="28"/>
        </w:rPr>
        <w:t>zml@zjalufoil.com</w:t>
      </w:r>
      <w:r>
        <w:rPr>
          <w:rFonts w:ascii="微软雅黑" w:hAnsi="微软雅黑" w:eastAsia="微软雅黑"/>
          <w:sz w:val="28"/>
          <w:szCs w:val="28"/>
        </w:rPr>
        <w:fldChar w:fldCharType="end"/>
      </w:r>
    </w:p>
    <w:p>
      <w:pPr>
        <w:ind w:left="559" w:leftChars="266" w:firstLine="0" w:firstLineChars="0"/>
        <w:rPr>
          <w:rFonts w:ascii="Arial" w:hAnsi="Arial" w:eastAsia="宋体" w:cs="Arial"/>
          <w:i w:val="0"/>
          <w:caps w:val="0"/>
          <w:color w:val="333333"/>
          <w:spacing w:val="0"/>
          <w:sz w:val="24"/>
          <w:szCs w:val="24"/>
        </w:rPr>
      </w:pPr>
      <w:r>
        <w:rPr>
          <w:rFonts w:hint="eastAsia" w:ascii="微软雅黑" w:hAnsi="微软雅黑" w:eastAsia="微软雅黑"/>
          <w:b w:val="0"/>
          <w:bCs w:val="0"/>
          <w:sz w:val="28"/>
          <w:szCs w:val="28"/>
        </w:rPr>
        <w:t>电话:</w:t>
      </w:r>
      <w:r>
        <w:rPr>
          <w:rFonts w:ascii="微软雅黑" w:hAnsi="微软雅黑" w:eastAsia="微软雅黑"/>
          <w:sz w:val="28"/>
          <w:szCs w:val="28"/>
        </w:rPr>
        <w:t>0561-7976888</w:t>
      </w:r>
    </w:p>
    <w:p>
      <w:pPr>
        <w:ind w:firstLine="560" w:firstLineChars="200"/>
        <w:rPr>
          <w:rFonts w:ascii="微软雅黑" w:hAnsi="微软雅黑" w:eastAsia="微软雅黑"/>
          <w:b w:val="0"/>
          <w:bCs w:val="0"/>
          <w:sz w:val="28"/>
          <w:szCs w:val="28"/>
        </w:rPr>
      </w:pPr>
    </w:p>
    <w:p>
      <w:pPr>
        <w:ind w:firstLine="1807" w:firstLineChars="600"/>
        <w:jc w:val="both"/>
        <w:rPr>
          <w:rFonts w:hint="default" w:ascii="微软雅黑" w:hAnsi="微软雅黑" w:eastAsia="微软雅黑"/>
          <w:sz w:val="28"/>
          <w:szCs w:val="28"/>
          <w:lang w:val="en-US" w:eastAsia="zh-CN"/>
        </w:rPr>
      </w:pPr>
      <w:r>
        <w:rPr>
          <w:rFonts w:hint="eastAsia" w:ascii="黑体" w:hAnsi="黑体" w:eastAsia="黑体" w:cs="黑体"/>
          <w:b/>
          <w:sz w:val="30"/>
          <w:szCs w:val="30"/>
        </w:rPr>
        <w:drawing>
          <wp:anchor distT="0" distB="0" distL="114300" distR="114300" simplePos="0" relativeHeight="251659264" behindDoc="1" locked="0" layoutInCell="1" allowOverlap="1">
            <wp:simplePos x="0" y="0"/>
            <wp:positionH relativeFrom="column">
              <wp:posOffset>4755515</wp:posOffset>
            </wp:positionH>
            <wp:positionV relativeFrom="paragraph">
              <wp:posOffset>10795</wp:posOffset>
            </wp:positionV>
            <wp:extent cx="1115695" cy="716280"/>
            <wp:effectExtent l="0" t="0" r="1905" b="762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lum bright="17999"/>
                    </a:blip>
                    <a:stretch>
                      <a:fillRect/>
                    </a:stretch>
                  </pic:blipFill>
                  <pic:spPr>
                    <a:xfrm>
                      <a:off x="0" y="0"/>
                      <a:ext cx="1115695" cy="716280"/>
                    </a:xfrm>
                    <a:prstGeom prst="rect">
                      <a:avLst/>
                    </a:prstGeom>
                    <a:noFill/>
                    <a:ln>
                      <a:noFill/>
                    </a:ln>
                  </pic:spPr>
                </pic:pic>
              </a:graphicData>
            </a:graphic>
          </wp:anchor>
        </w:drawing>
      </w:r>
      <w:r>
        <w:rPr>
          <w:rFonts w:hint="eastAsia" w:ascii="微软雅黑" w:hAnsi="微软雅黑" w:eastAsia="微软雅黑"/>
          <w:sz w:val="28"/>
          <w:szCs w:val="28"/>
          <w:lang w:val="en-US" w:eastAsia="zh-CN"/>
        </w:rPr>
        <w:t xml:space="preserve">                                总经理：</w:t>
      </w:r>
    </w:p>
    <w:p>
      <w:pPr>
        <w:jc w:val="right"/>
        <w:rPr>
          <w:rFonts w:hint="eastAsia" w:ascii="微软雅黑" w:hAnsi="微软雅黑" w:eastAsia="微软雅黑"/>
          <w:sz w:val="28"/>
          <w:szCs w:val="28"/>
          <w:lang w:val="en-US" w:eastAsia="zh-CN"/>
        </w:rPr>
      </w:pPr>
    </w:p>
    <w:p>
      <w:pPr>
        <w:jc w:val="center"/>
        <w:rPr>
          <w:rFonts w:hint="eastAsia" w:ascii="微软雅黑" w:hAnsi="微软雅黑" w:eastAsia="微软雅黑"/>
          <w:sz w:val="28"/>
          <w:szCs w:val="28"/>
          <w:lang w:val="en-US" w:eastAsia="zh-CN"/>
        </w:rPr>
      </w:pPr>
      <w:r>
        <w:rPr>
          <w:rFonts w:hint="eastAsia" w:ascii="微软雅黑" w:hAnsi="微软雅黑" w:eastAsia="微软雅黑"/>
          <w:sz w:val="28"/>
          <w:szCs w:val="28"/>
          <w:lang w:val="en-US" w:eastAsia="zh-CN"/>
        </w:rPr>
        <w:t xml:space="preserve">                                         安徽美信铝业有限公司</w:t>
      </w:r>
    </w:p>
    <w:p>
      <w:pPr>
        <w:jc w:val="center"/>
        <w:rPr>
          <w:rFonts w:hint="default" w:ascii="微软雅黑" w:hAnsi="微软雅黑" w:eastAsia="微软雅黑"/>
          <w:sz w:val="28"/>
          <w:szCs w:val="28"/>
          <w:lang w:val="en-US" w:eastAsia="zh-CN"/>
        </w:rPr>
      </w:pPr>
      <w:r>
        <w:rPr>
          <w:rFonts w:hint="eastAsia" w:ascii="微软雅黑" w:hAnsi="微软雅黑" w:eastAsia="微软雅黑"/>
          <w:sz w:val="28"/>
          <w:szCs w:val="28"/>
          <w:lang w:val="en-US" w:eastAsia="zh-CN"/>
        </w:rPr>
        <w:t xml:space="preserve">                                          2025年02月01日</w:t>
      </w:r>
    </w:p>
    <w:p>
      <w:pPr>
        <w:ind w:firstLine="560" w:firstLineChars="200"/>
        <w:rPr>
          <w:rFonts w:ascii="微软雅黑" w:hAnsi="微软雅黑" w:eastAsia="微软雅黑"/>
          <w:sz w:val="28"/>
          <w:szCs w:val="28"/>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9851452"/>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FD8A09"/>
    <w:multiLevelType w:val="singleLevel"/>
    <w:tmpl w:val="C0FD8A0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hkMGQyNDU2Zjk1NjZjOTA3YjZiNmEzYTJiOWFmYWYifQ=="/>
  </w:docVars>
  <w:rsids>
    <w:rsidRoot w:val="00F04B5A"/>
    <w:rsid w:val="000821BF"/>
    <w:rsid w:val="002654AF"/>
    <w:rsid w:val="009B691A"/>
    <w:rsid w:val="00A2451C"/>
    <w:rsid w:val="00F04B5A"/>
    <w:rsid w:val="00FB5917"/>
    <w:rsid w:val="1BEF2B4A"/>
    <w:rsid w:val="3A9610DE"/>
    <w:rsid w:val="426456E1"/>
    <w:rsid w:val="44C72985"/>
    <w:rsid w:val="45B42860"/>
    <w:rsid w:val="542D1FEC"/>
    <w:rsid w:val="5D102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paragraph" w:styleId="7">
    <w:name w:val="List Paragraph"/>
    <w:basedOn w:val="1"/>
    <w:qFormat/>
    <w:uiPriority w:val="34"/>
    <w:pPr>
      <w:ind w:firstLine="420" w:firstLineChars="200"/>
    </w:p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121</Words>
  <Characters>693</Characters>
  <Lines>5</Lines>
  <Paragraphs>1</Paragraphs>
  <TotalTime>1</TotalTime>
  <ScaleCrop>false</ScaleCrop>
  <LinksUpToDate>false</LinksUpToDate>
  <CharactersWithSpaces>813</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2023-07-28T08:26:00Z</dcterms:created>
  <dc:creator>广志 曹</dc:creator>
  <cp:lastModifiedBy>周鹏云</cp:lastModifiedBy>
  <cp:lastPrinted>2023-10-17T06:47:00Z</cp:lastPrinted>
  <dcterms:modified xsi:type="dcterms:W3CDTF">2025-09-24T02:40:24Z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6EC1894B73DC4ECD985A353C72F187FE_12</vt:lpwstr>
  </property>
</Properties>
</file>