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E25A6">
      <w:pPr>
        <w:jc w:val="both"/>
        <w:rPr>
          <w:b/>
          <w:bCs/>
          <w:color w:val="auto"/>
          <w:sz w:val="44"/>
          <w:szCs w:val="44"/>
          <w:highlight w:val="none"/>
        </w:rPr>
      </w:pPr>
    </w:p>
    <w:p w14:paraId="108A1D52">
      <w:pPr>
        <w:jc w:val="center"/>
        <w:rPr>
          <w:b/>
          <w:bCs/>
          <w:color w:val="auto"/>
          <w:sz w:val="44"/>
          <w:szCs w:val="44"/>
          <w:highlight w:val="none"/>
        </w:rPr>
      </w:pPr>
    </w:p>
    <w:p w14:paraId="52E380B1">
      <w:pPr>
        <w:rPr>
          <w:rFonts w:hint="eastAsia" w:ascii="宋体" w:hAnsi="宋体"/>
          <w:color w:val="auto"/>
          <w:sz w:val="28"/>
          <w:szCs w:val="28"/>
          <w:highlight w:val="none"/>
        </w:rPr>
      </w:pPr>
    </w:p>
    <w:p w14:paraId="2015C270">
      <w:pPr>
        <w:rPr>
          <w:rFonts w:hint="eastAsia" w:ascii="宋体" w:hAnsi="宋体"/>
          <w:color w:val="auto"/>
          <w:sz w:val="28"/>
          <w:szCs w:val="28"/>
          <w:highlight w:val="none"/>
        </w:rPr>
      </w:pPr>
    </w:p>
    <w:p w14:paraId="656E551D">
      <w:pPr>
        <w:rPr>
          <w:rFonts w:hint="eastAsia" w:ascii="宋体" w:hAnsi="宋体"/>
          <w:color w:val="auto"/>
          <w:sz w:val="28"/>
          <w:szCs w:val="28"/>
          <w:highlight w:val="none"/>
        </w:rPr>
      </w:pPr>
    </w:p>
    <w:p w14:paraId="14B28E48">
      <w:pPr>
        <w:jc w:val="center"/>
        <w:rPr>
          <w:b/>
          <w:bCs/>
          <w:color w:val="auto"/>
          <w:sz w:val="44"/>
          <w:szCs w:val="44"/>
          <w:highlight w:val="none"/>
        </w:rPr>
      </w:pPr>
      <w:r>
        <w:rPr>
          <w:rFonts w:hint="eastAsia"/>
          <w:b/>
          <w:bCs/>
          <w:color w:val="auto"/>
          <w:sz w:val="44"/>
          <w:szCs w:val="44"/>
          <w:highlight w:val="none"/>
        </w:rPr>
        <w:t>安徽</w:t>
      </w:r>
      <w:r>
        <w:rPr>
          <w:rFonts w:hint="eastAsia"/>
          <w:b/>
          <w:bCs/>
          <w:color w:val="auto"/>
          <w:sz w:val="44"/>
          <w:szCs w:val="44"/>
          <w:highlight w:val="none"/>
          <w:lang w:val="en-US" w:eastAsia="zh-CN"/>
        </w:rPr>
        <w:t>美信铝业</w:t>
      </w:r>
      <w:r>
        <w:rPr>
          <w:rFonts w:hint="eastAsia"/>
          <w:b/>
          <w:bCs/>
          <w:color w:val="auto"/>
          <w:sz w:val="44"/>
          <w:szCs w:val="44"/>
          <w:highlight w:val="none"/>
        </w:rPr>
        <w:t>有限公司</w:t>
      </w:r>
    </w:p>
    <w:p w14:paraId="2B92D0CB">
      <w:pPr>
        <w:jc w:val="center"/>
        <w:rPr>
          <w:rFonts w:hint="eastAsia"/>
          <w:b/>
          <w:bCs/>
          <w:color w:val="auto"/>
          <w:sz w:val="44"/>
          <w:szCs w:val="44"/>
          <w:highlight w:val="none"/>
        </w:rPr>
      </w:pPr>
      <w:r>
        <w:rPr>
          <w:rFonts w:hint="eastAsia"/>
          <w:b/>
          <w:bCs/>
          <w:color w:val="auto"/>
          <w:sz w:val="44"/>
          <w:szCs w:val="44"/>
          <w:highlight w:val="none"/>
        </w:rPr>
        <w:t>生命周期评估报告</w:t>
      </w:r>
    </w:p>
    <w:p w14:paraId="783F9526">
      <w:pPr>
        <w:jc w:val="center"/>
        <w:rPr>
          <w:rFonts w:hint="default" w:eastAsia="宋体"/>
          <w:b/>
          <w:bCs/>
          <w:color w:val="auto"/>
          <w:sz w:val="44"/>
          <w:szCs w:val="44"/>
          <w:highlight w:val="none"/>
          <w:lang w:val="en-US" w:eastAsia="zh-CN"/>
        </w:rPr>
      </w:pPr>
      <w:r>
        <w:rPr>
          <w:rFonts w:hint="eastAsia"/>
          <w:b/>
          <w:bCs/>
          <w:color w:val="auto"/>
          <w:sz w:val="44"/>
          <w:szCs w:val="44"/>
          <w:highlight w:val="none"/>
          <w:lang w:val="en-US" w:eastAsia="zh-CN"/>
        </w:rPr>
        <w:t>铝板带产品</w:t>
      </w:r>
    </w:p>
    <w:p w14:paraId="162F3CE0">
      <w:pPr>
        <w:jc w:val="center"/>
        <w:rPr>
          <w:b/>
          <w:bCs/>
          <w:color w:val="auto"/>
          <w:sz w:val="36"/>
          <w:szCs w:val="36"/>
          <w:highlight w:val="none"/>
        </w:rPr>
      </w:pPr>
      <w:r>
        <w:rPr>
          <w:rFonts w:hint="eastAsia"/>
          <w:b/>
          <w:bCs/>
          <w:color w:val="auto"/>
          <w:sz w:val="36"/>
          <w:szCs w:val="36"/>
          <w:highlight w:val="none"/>
        </w:rPr>
        <w:t xml:space="preserve">                    </w:t>
      </w:r>
    </w:p>
    <w:p w14:paraId="371B4586">
      <w:pPr>
        <w:jc w:val="both"/>
        <w:rPr>
          <w:b/>
          <w:bCs/>
          <w:color w:val="auto"/>
          <w:sz w:val="36"/>
          <w:szCs w:val="36"/>
          <w:highlight w:val="none"/>
        </w:rPr>
      </w:pPr>
    </w:p>
    <w:p w14:paraId="5A284893">
      <w:pPr>
        <w:jc w:val="both"/>
        <w:rPr>
          <w:b/>
          <w:bCs/>
          <w:color w:val="auto"/>
          <w:sz w:val="36"/>
          <w:szCs w:val="36"/>
          <w:highlight w:val="none"/>
        </w:rPr>
      </w:pPr>
    </w:p>
    <w:p w14:paraId="72341CA6">
      <w:pPr>
        <w:jc w:val="center"/>
        <w:rPr>
          <w:b/>
          <w:bCs/>
          <w:color w:val="auto"/>
          <w:sz w:val="36"/>
          <w:szCs w:val="36"/>
          <w:highlight w:val="none"/>
        </w:rPr>
      </w:pPr>
    </w:p>
    <w:p w14:paraId="5448E4F0">
      <w:pPr>
        <w:jc w:val="center"/>
        <w:rPr>
          <w:b/>
          <w:bCs/>
          <w:color w:val="auto"/>
          <w:sz w:val="36"/>
          <w:szCs w:val="36"/>
          <w:highlight w:val="none"/>
        </w:rPr>
      </w:pPr>
    </w:p>
    <w:p w14:paraId="1F3906FC">
      <w:pPr>
        <w:jc w:val="center"/>
        <w:rPr>
          <w:b/>
          <w:bCs/>
          <w:color w:val="auto"/>
          <w:sz w:val="36"/>
          <w:szCs w:val="36"/>
          <w:highlight w:val="none"/>
        </w:rPr>
      </w:pPr>
    </w:p>
    <w:p w14:paraId="538FF619">
      <w:pPr>
        <w:jc w:val="center"/>
        <w:rPr>
          <w:b/>
          <w:bCs/>
          <w:color w:val="auto"/>
          <w:sz w:val="36"/>
          <w:szCs w:val="36"/>
          <w:highlight w:val="none"/>
        </w:rPr>
      </w:pPr>
    </w:p>
    <w:p w14:paraId="1B3B619F">
      <w:pPr>
        <w:jc w:val="center"/>
        <w:rPr>
          <w:b/>
          <w:bCs/>
          <w:color w:val="auto"/>
          <w:sz w:val="36"/>
          <w:szCs w:val="36"/>
          <w:highlight w:val="none"/>
        </w:rPr>
      </w:pPr>
    </w:p>
    <w:p w14:paraId="13D592F0">
      <w:pPr>
        <w:jc w:val="center"/>
        <w:rPr>
          <w:b/>
          <w:bCs/>
          <w:color w:val="auto"/>
          <w:sz w:val="36"/>
          <w:szCs w:val="36"/>
          <w:highlight w:val="none"/>
        </w:rPr>
      </w:pPr>
    </w:p>
    <w:p w14:paraId="3CECB1DE">
      <w:pPr>
        <w:jc w:val="center"/>
        <w:rPr>
          <w:b/>
          <w:bCs/>
          <w:color w:val="auto"/>
          <w:sz w:val="36"/>
          <w:szCs w:val="36"/>
          <w:highlight w:val="none"/>
        </w:rPr>
      </w:pPr>
    </w:p>
    <w:p w14:paraId="062E706C">
      <w:pPr>
        <w:jc w:val="center"/>
        <w:rPr>
          <w:b/>
          <w:bCs/>
          <w:color w:val="auto"/>
          <w:sz w:val="36"/>
          <w:szCs w:val="36"/>
          <w:highlight w:val="none"/>
        </w:rPr>
      </w:pPr>
    </w:p>
    <w:p w14:paraId="225C3AD7">
      <w:pPr>
        <w:jc w:val="center"/>
        <w:rPr>
          <w:b/>
          <w:bCs/>
          <w:color w:val="auto"/>
          <w:sz w:val="36"/>
          <w:szCs w:val="36"/>
          <w:highlight w:val="none"/>
        </w:rPr>
      </w:pPr>
    </w:p>
    <w:p w14:paraId="665C0D8D">
      <w:pPr>
        <w:jc w:val="center"/>
        <w:rPr>
          <w:b/>
          <w:bCs/>
          <w:color w:val="auto"/>
          <w:sz w:val="36"/>
          <w:szCs w:val="36"/>
          <w:highlight w:val="none"/>
        </w:rPr>
      </w:pPr>
    </w:p>
    <w:p w14:paraId="64E9DB08">
      <w:pPr>
        <w:jc w:val="center"/>
        <w:rPr>
          <w:b/>
          <w:bCs/>
          <w:color w:val="auto"/>
          <w:sz w:val="36"/>
          <w:szCs w:val="36"/>
          <w:highlight w:val="none"/>
        </w:rPr>
      </w:pPr>
      <w:r>
        <w:rPr>
          <w:rFonts w:hint="eastAsia"/>
          <w:b/>
          <w:bCs/>
          <w:color w:val="auto"/>
          <w:sz w:val="36"/>
          <w:szCs w:val="36"/>
          <w:highlight w:val="none"/>
        </w:rPr>
        <w:t>20</w:t>
      </w:r>
      <w:r>
        <w:rPr>
          <w:rFonts w:hint="eastAsia"/>
          <w:b/>
          <w:bCs/>
          <w:color w:val="auto"/>
          <w:sz w:val="36"/>
          <w:szCs w:val="36"/>
          <w:highlight w:val="none"/>
          <w:lang w:val="en-US" w:eastAsia="zh-CN"/>
        </w:rPr>
        <w:t>24</w:t>
      </w:r>
      <w:r>
        <w:rPr>
          <w:rFonts w:hint="eastAsia"/>
          <w:b/>
          <w:bCs/>
          <w:color w:val="auto"/>
          <w:sz w:val="36"/>
          <w:szCs w:val="36"/>
          <w:highlight w:val="none"/>
        </w:rPr>
        <w:t>年</w:t>
      </w:r>
      <w:r>
        <w:rPr>
          <w:rFonts w:hint="eastAsia"/>
          <w:b/>
          <w:bCs/>
          <w:color w:val="auto"/>
          <w:sz w:val="36"/>
          <w:szCs w:val="36"/>
          <w:highlight w:val="none"/>
          <w:lang w:val="en-US" w:eastAsia="zh-CN"/>
        </w:rPr>
        <w:t>07</w:t>
      </w:r>
      <w:r>
        <w:rPr>
          <w:rFonts w:hint="eastAsia"/>
          <w:b/>
          <w:bCs/>
          <w:color w:val="auto"/>
          <w:sz w:val="36"/>
          <w:szCs w:val="36"/>
          <w:highlight w:val="none"/>
        </w:rPr>
        <w:t>月</w:t>
      </w:r>
      <w:r>
        <w:rPr>
          <w:rFonts w:hint="eastAsia"/>
          <w:b/>
          <w:bCs/>
          <w:color w:val="auto"/>
          <w:sz w:val="36"/>
          <w:szCs w:val="36"/>
          <w:highlight w:val="none"/>
          <w:lang w:val="en-US" w:eastAsia="zh-CN"/>
        </w:rPr>
        <w:t>28</w:t>
      </w:r>
      <w:r>
        <w:rPr>
          <w:rFonts w:hint="eastAsia"/>
          <w:b/>
          <w:bCs/>
          <w:color w:val="auto"/>
          <w:sz w:val="36"/>
          <w:szCs w:val="36"/>
          <w:highlight w:val="none"/>
        </w:rPr>
        <w:t>日</w:t>
      </w:r>
    </w:p>
    <w:p w14:paraId="427F0ECF">
      <w:pPr>
        <w:rPr>
          <w:color w:val="auto"/>
          <w:highlight w:val="none"/>
        </w:rPr>
      </w:pPr>
    </w:p>
    <w:p w14:paraId="03B33320">
      <w:pPr>
        <w:rPr>
          <w:color w:val="auto"/>
          <w:highlight w:val="none"/>
        </w:rPr>
      </w:pPr>
    </w:p>
    <w:p w14:paraId="746EFA0D">
      <w:pPr>
        <w:jc w:val="left"/>
        <w:rPr>
          <w:rFonts w:ascii="宋体" w:hAnsi="宋体"/>
          <w:color w:val="auto"/>
          <w:sz w:val="24"/>
          <w:highlight w:val="none"/>
        </w:rPr>
      </w:pPr>
    </w:p>
    <w:p w14:paraId="172AA340">
      <w:pPr>
        <w:jc w:val="left"/>
        <w:rPr>
          <w:rFonts w:ascii="宋体" w:hAnsi="宋体"/>
          <w:b/>
          <w:bCs/>
          <w:color w:val="auto"/>
          <w:sz w:val="32"/>
          <w:szCs w:val="32"/>
          <w:highlight w:val="none"/>
        </w:rPr>
      </w:pPr>
      <w:r>
        <w:rPr>
          <w:rFonts w:hint="eastAsia" w:ascii="宋体" w:hAnsi="宋体"/>
          <w:b/>
          <w:bCs/>
          <w:color w:val="auto"/>
          <w:sz w:val="32"/>
          <w:szCs w:val="32"/>
          <w:highlight w:val="none"/>
        </w:rPr>
        <w:t xml:space="preserve">1、研究内容 </w:t>
      </w:r>
    </w:p>
    <w:p w14:paraId="68CF995C">
      <w:pPr>
        <w:ind w:firstLine="560" w:firstLineChars="200"/>
        <w:jc w:val="left"/>
        <w:rPr>
          <w:rFonts w:ascii="宋体" w:hAnsi="宋体"/>
          <w:color w:val="000000"/>
          <w:sz w:val="28"/>
          <w:szCs w:val="28"/>
        </w:rPr>
      </w:pPr>
      <w:r>
        <w:rPr>
          <w:rFonts w:hint="eastAsia" w:ascii="宋体" w:hAnsi="宋体"/>
          <w:color w:val="000000"/>
          <w:sz w:val="28"/>
          <w:szCs w:val="28"/>
        </w:rPr>
        <w:t>研究对象选用铝板带材生产的整个产业链生命周期评价，可分为下述4 个部分。</w:t>
      </w:r>
    </w:p>
    <w:p w14:paraId="6EFA5FEE">
      <w:pPr>
        <w:jc w:val="left"/>
        <w:rPr>
          <w:rFonts w:ascii="宋体" w:hAnsi="宋体"/>
          <w:color w:val="auto"/>
          <w:sz w:val="28"/>
          <w:szCs w:val="28"/>
          <w:highlight w:val="none"/>
        </w:rPr>
      </w:pPr>
      <w:r>
        <w:rPr>
          <w:rFonts w:hint="eastAsia" w:ascii="宋体" w:hAnsi="宋体"/>
          <w:color w:val="auto"/>
          <w:sz w:val="28"/>
          <w:szCs w:val="28"/>
          <w:highlight w:val="none"/>
        </w:rPr>
        <w:t>1.1 确定LCA 的目标、生命周期的范围和系统边界；</w:t>
      </w:r>
    </w:p>
    <w:p w14:paraId="4A311228">
      <w:pPr>
        <w:jc w:val="left"/>
        <w:rPr>
          <w:rFonts w:ascii="宋体" w:hAnsi="宋体"/>
          <w:color w:val="auto"/>
          <w:sz w:val="28"/>
          <w:szCs w:val="28"/>
          <w:highlight w:val="none"/>
        </w:rPr>
      </w:pPr>
      <w:r>
        <w:rPr>
          <w:rFonts w:hint="eastAsia" w:ascii="宋体" w:hAnsi="宋体"/>
          <w:color w:val="auto"/>
          <w:sz w:val="28"/>
          <w:szCs w:val="28"/>
          <w:highlight w:val="none"/>
        </w:rPr>
        <w:t>1.2 进行清单分析，即确定整个流程的输入与输出。输入包括原材料、辅助材料、能源等；输出包括向自然界排放的废气、废渣等；</w:t>
      </w:r>
    </w:p>
    <w:p w14:paraId="258855C6">
      <w:pPr>
        <w:jc w:val="left"/>
        <w:rPr>
          <w:rFonts w:ascii="宋体" w:hAnsi="宋体"/>
          <w:color w:val="auto"/>
          <w:sz w:val="28"/>
          <w:szCs w:val="28"/>
          <w:highlight w:val="none"/>
        </w:rPr>
      </w:pPr>
      <w:r>
        <w:rPr>
          <w:rFonts w:hint="eastAsia" w:ascii="宋体" w:hAnsi="宋体"/>
          <w:color w:val="auto"/>
          <w:sz w:val="28"/>
          <w:szCs w:val="28"/>
          <w:highlight w:val="none"/>
        </w:rPr>
        <w:t>1.3 进行影响评价，即对清单数据进行定量评价；</w:t>
      </w:r>
    </w:p>
    <w:p w14:paraId="2433B429">
      <w:pPr>
        <w:rPr>
          <w:rFonts w:hint="eastAsia" w:ascii="宋体" w:hAnsi="宋体"/>
          <w:color w:val="auto"/>
          <w:sz w:val="28"/>
          <w:szCs w:val="28"/>
          <w:highlight w:val="none"/>
        </w:rPr>
      </w:pPr>
      <w:r>
        <w:rPr>
          <w:rFonts w:hint="eastAsia" w:ascii="宋体" w:hAnsi="宋体"/>
          <w:color w:val="auto"/>
          <w:sz w:val="28"/>
          <w:szCs w:val="28"/>
          <w:highlight w:val="none"/>
        </w:rPr>
        <w:t>1.4 结果解释，即对影响评价的结果进行说明。</w:t>
      </w:r>
    </w:p>
    <w:p w14:paraId="29EC0CA2">
      <w:pPr>
        <w:rPr>
          <w:rFonts w:hint="eastAsia" w:ascii="宋体" w:hAnsi="宋体"/>
          <w:color w:val="auto"/>
          <w:sz w:val="28"/>
          <w:szCs w:val="28"/>
          <w:highlight w:val="none"/>
        </w:rPr>
      </w:pPr>
    </w:p>
    <w:p w14:paraId="468B576D">
      <w:pPr>
        <w:jc w:val="left"/>
        <w:rPr>
          <w:rFonts w:ascii="宋体" w:hAnsi="宋体"/>
          <w:b/>
          <w:bCs/>
          <w:color w:val="auto"/>
          <w:sz w:val="32"/>
          <w:szCs w:val="32"/>
          <w:highlight w:val="none"/>
        </w:rPr>
      </w:pPr>
      <w:r>
        <w:rPr>
          <w:rFonts w:hint="eastAsia" w:ascii="宋体" w:hAnsi="宋体"/>
          <w:b/>
          <w:bCs/>
          <w:color w:val="auto"/>
          <w:sz w:val="32"/>
          <w:szCs w:val="32"/>
          <w:highlight w:val="none"/>
        </w:rPr>
        <w:t xml:space="preserve">2、研究方法 </w:t>
      </w:r>
    </w:p>
    <w:p w14:paraId="3EB675AE">
      <w:pPr>
        <w:jc w:val="left"/>
        <w:rPr>
          <w:rFonts w:ascii="宋体" w:hAnsi="宋体"/>
          <w:color w:val="auto"/>
          <w:sz w:val="28"/>
          <w:szCs w:val="28"/>
          <w:highlight w:val="none"/>
        </w:rPr>
      </w:pPr>
      <w:r>
        <w:rPr>
          <w:rFonts w:hint="eastAsia" w:ascii="宋体" w:hAnsi="宋体"/>
          <w:color w:val="auto"/>
          <w:sz w:val="28"/>
          <w:szCs w:val="28"/>
          <w:highlight w:val="none"/>
        </w:rPr>
        <w:t>2.1目标和系统边界界定</w:t>
      </w:r>
    </w:p>
    <w:p w14:paraId="4889E18E">
      <w:pPr>
        <w:jc w:val="left"/>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2.1.1  研究对象为1吨</w:t>
      </w:r>
      <w:r>
        <w:rPr>
          <w:rFonts w:hint="eastAsia" w:ascii="宋体" w:hAnsi="宋体"/>
          <w:color w:val="auto"/>
          <w:sz w:val="28"/>
          <w:szCs w:val="28"/>
          <w:highlight w:val="none"/>
          <w:lang w:val="en-US" w:eastAsia="zh-CN"/>
        </w:rPr>
        <w:t>铝板带</w:t>
      </w:r>
      <w:r>
        <w:rPr>
          <w:rFonts w:hint="eastAsia" w:ascii="宋体" w:hAnsi="宋体"/>
          <w:color w:val="auto"/>
          <w:sz w:val="28"/>
          <w:szCs w:val="28"/>
          <w:highlight w:val="none"/>
        </w:rPr>
        <w:t>产品的生命周期</w:t>
      </w:r>
      <w:r>
        <w:rPr>
          <w:rFonts w:hint="eastAsia" w:ascii="宋体" w:hAnsi="宋体"/>
          <w:color w:val="auto"/>
          <w:sz w:val="28"/>
          <w:szCs w:val="28"/>
          <w:highlight w:val="none"/>
          <w:lang w:eastAsia="zh-CN"/>
        </w:rPr>
        <w:t>；</w:t>
      </w:r>
    </w:p>
    <w:p w14:paraId="1E8699C4">
      <w:pPr>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 xml:space="preserve">2.1.2  </w:t>
      </w:r>
      <w:r>
        <w:rPr>
          <w:rFonts w:hint="eastAsia" w:ascii="宋体" w:hAnsi="宋体"/>
          <w:color w:val="auto"/>
          <w:sz w:val="28"/>
          <w:szCs w:val="28"/>
          <w:highlight w:val="none"/>
        </w:rPr>
        <w:t>产品地理边界：</w:t>
      </w:r>
      <w:r>
        <w:rPr>
          <w:rFonts w:hint="eastAsia" w:ascii="宋体" w:hAnsi="宋体"/>
          <w:color w:val="auto"/>
          <w:sz w:val="28"/>
          <w:szCs w:val="28"/>
          <w:highlight w:val="none"/>
          <w:lang w:val="en-US" w:eastAsia="zh-CN"/>
        </w:rPr>
        <w:t>安徽美信铝业</w:t>
      </w:r>
      <w:r>
        <w:rPr>
          <w:rFonts w:hint="eastAsia" w:ascii="宋体" w:hAnsi="宋体"/>
          <w:color w:val="auto"/>
          <w:sz w:val="28"/>
          <w:szCs w:val="28"/>
          <w:highlight w:val="none"/>
        </w:rPr>
        <w:t>有限公司范围；</w:t>
      </w:r>
    </w:p>
    <w:p w14:paraId="59326236">
      <w:pPr>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 xml:space="preserve">2.1.3  </w:t>
      </w:r>
      <w:r>
        <w:rPr>
          <w:rFonts w:hint="eastAsia" w:ascii="宋体" w:hAnsi="宋体"/>
          <w:color w:val="auto"/>
          <w:sz w:val="28"/>
          <w:szCs w:val="28"/>
          <w:highlight w:val="none"/>
        </w:rPr>
        <w:t>产品时间边界：活动数据为 202</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年1月1日-202</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年12月31日；</w:t>
      </w:r>
    </w:p>
    <w:p w14:paraId="27E4467A">
      <w:pPr>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 xml:space="preserve">2.1.4  </w:t>
      </w:r>
      <w:r>
        <w:rPr>
          <w:rFonts w:hint="eastAsia" w:ascii="宋体" w:hAnsi="宋体"/>
          <w:color w:val="auto"/>
          <w:sz w:val="28"/>
          <w:szCs w:val="28"/>
          <w:highlight w:val="none"/>
        </w:rPr>
        <w:t>系统边界：铝箔</w:t>
      </w:r>
      <w:r>
        <w:rPr>
          <w:rFonts w:hint="eastAsia" w:ascii="宋体" w:hAnsi="宋体"/>
          <w:color w:val="auto"/>
          <w:sz w:val="28"/>
          <w:szCs w:val="28"/>
          <w:highlight w:val="none"/>
          <w:lang w:val="en-US" w:eastAsia="zh-CN"/>
        </w:rPr>
        <w:t>坯料</w:t>
      </w:r>
      <w:r>
        <w:rPr>
          <w:rFonts w:hint="eastAsia" w:ascii="宋体" w:hAnsi="宋体"/>
          <w:color w:val="auto"/>
          <w:sz w:val="28"/>
          <w:szCs w:val="28"/>
          <w:highlight w:val="none"/>
        </w:rPr>
        <w:t>从摇篮到大门</w:t>
      </w:r>
    </w:p>
    <w:p w14:paraId="4605979E">
      <w:pPr>
        <w:jc w:val="left"/>
        <w:rPr>
          <w:rFonts w:ascii="宋体" w:hAnsi="宋体"/>
          <w:color w:val="auto"/>
          <w:sz w:val="28"/>
          <w:szCs w:val="28"/>
          <w:highlight w:val="none"/>
        </w:rPr>
      </w:pPr>
      <w:r>
        <w:rPr>
          <w:rFonts w:hint="eastAsia" w:ascii="宋体" w:hAnsi="宋体"/>
          <w:color w:val="auto"/>
          <w:sz w:val="28"/>
          <w:szCs w:val="28"/>
          <w:highlight w:val="none"/>
        </w:rPr>
        <w:t>2.1.</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  研究范围</w:t>
      </w:r>
    </w:p>
    <w:p w14:paraId="3D4776A4">
      <w:pPr>
        <w:ind w:firstLine="560" w:firstLineChars="200"/>
        <w:jc w:val="left"/>
        <w:rPr>
          <w:rFonts w:ascii="宋体" w:hAnsi="宋体"/>
          <w:color w:val="000000"/>
          <w:sz w:val="28"/>
          <w:szCs w:val="28"/>
        </w:rPr>
      </w:pPr>
      <w:r>
        <w:rPr>
          <w:rFonts w:hint="eastAsia" w:ascii="宋体" w:hAnsi="宋体"/>
          <w:color w:val="auto"/>
          <w:sz w:val="28"/>
          <w:szCs w:val="28"/>
          <w:highlight w:val="none"/>
          <w:lang w:eastAsia="zh-CN"/>
        </w:rPr>
        <w:t>铝</w:t>
      </w:r>
      <w:r>
        <w:rPr>
          <w:rFonts w:hint="eastAsia" w:ascii="宋体" w:hAnsi="宋体"/>
          <w:color w:val="auto"/>
          <w:sz w:val="28"/>
          <w:szCs w:val="28"/>
          <w:highlight w:val="none"/>
          <w:lang w:val="en-US" w:eastAsia="zh-CN"/>
        </w:rPr>
        <w:t>板带</w:t>
      </w:r>
      <w:r>
        <w:rPr>
          <w:rFonts w:hint="eastAsia" w:ascii="宋体" w:hAnsi="宋体"/>
          <w:color w:val="auto"/>
          <w:sz w:val="28"/>
          <w:szCs w:val="28"/>
          <w:highlight w:val="none"/>
        </w:rPr>
        <w:t>产品生产在社会经济系统中的生命周期研究范围划分为</w:t>
      </w:r>
      <w:r>
        <w:rPr>
          <w:rFonts w:ascii="Calibri" w:hAnsi="Calibri" w:eastAsia="Calibri"/>
          <w:color w:val="auto"/>
          <w:sz w:val="28"/>
          <w:szCs w:val="28"/>
          <w:highlight w:val="none"/>
        </w:rPr>
        <w:t>5</w:t>
      </w:r>
      <w:r>
        <w:rPr>
          <w:rFonts w:hint="eastAsia" w:ascii="宋体" w:hAnsi="宋体"/>
          <w:color w:val="auto"/>
          <w:sz w:val="28"/>
          <w:szCs w:val="28"/>
          <w:highlight w:val="none"/>
        </w:rPr>
        <w:t>个阶段：原料获取（</w:t>
      </w:r>
      <w:r>
        <w:rPr>
          <w:rFonts w:hint="eastAsia" w:ascii="宋体" w:hAnsi="宋体"/>
          <w:color w:val="auto"/>
          <w:sz w:val="28"/>
          <w:szCs w:val="28"/>
          <w:highlight w:val="none"/>
          <w:lang w:val="en-US" w:eastAsia="zh-CN"/>
        </w:rPr>
        <w:t>铝锭</w:t>
      </w:r>
      <w:r>
        <w:rPr>
          <w:rFonts w:hint="eastAsia" w:ascii="宋体" w:hAnsi="宋体"/>
          <w:color w:val="auto"/>
          <w:sz w:val="28"/>
          <w:szCs w:val="28"/>
          <w:highlight w:val="none"/>
        </w:rPr>
        <w:t>获取</w:t>
      </w:r>
      <w:r>
        <w:rPr>
          <w:rFonts w:hint="eastAsia" w:ascii="宋体" w:hAnsi="宋体"/>
          <w:color w:val="auto"/>
          <w:sz w:val="28"/>
          <w:szCs w:val="28"/>
          <w:highlight w:val="none"/>
          <w:lang w:eastAsia="zh-CN"/>
        </w:rPr>
        <w:t>）</w:t>
      </w:r>
      <w:r>
        <w:rPr>
          <w:rFonts w:hint="eastAsia" w:ascii="宋体" w:hAnsi="宋体"/>
          <w:color w:val="auto"/>
          <w:sz w:val="28"/>
          <w:szCs w:val="28"/>
          <w:highlight w:val="none"/>
        </w:rPr>
        <w:t>、原料运输、产品加工（</w:t>
      </w:r>
      <w:r>
        <w:rPr>
          <w:rFonts w:hint="eastAsia" w:ascii="宋体" w:hAnsi="宋体"/>
          <w:color w:val="auto"/>
          <w:sz w:val="28"/>
          <w:szCs w:val="28"/>
          <w:highlight w:val="none"/>
          <w:lang w:eastAsia="zh-CN"/>
        </w:rPr>
        <w:t>铝</w:t>
      </w:r>
      <w:r>
        <w:rPr>
          <w:rFonts w:hint="eastAsia" w:ascii="宋体" w:hAnsi="宋体"/>
          <w:color w:val="auto"/>
          <w:sz w:val="28"/>
          <w:szCs w:val="28"/>
          <w:highlight w:val="none"/>
          <w:lang w:val="en-US" w:eastAsia="zh-CN"/>
        </w:rPr>
        <w:t>板带</w:t>
      </w:r>
      <w:r>
        <w:rPr>
          <w:rFonts w:hint="eastAsia" w:ascii="宋体" w:hAnsi="宋体"/>
          <w:color w:val="auto"/>
          <w:sz w:val="28"/>
          <w:szCs w:val="28"/>
          <w:highlight w:val="none"/>
        </w:rPr>
        <w:t>生产加工）、产品使用（发往客户生产）和产品处置。产品处置包括</w:t>
      </w:r>
      <w:r>
        <w:rPr>
          <w:rFonts w:hint="eastAsia" w:ascii="宋体" w:hAnsi="宋体"/>
          <w:color w:val="auto"/>
          <w:sz w:val="28"/>
          <w:szCs w:val="28"/>
          <w:highlight w:val="none"/>
          <w:lang w:val="en-US" w:eastAsia="zh-CN"/>
        </w:rPr>
        <w:t>再生铝熔铸和含油过滤土（硅藻土、白土）的回收提炼2个过程</w:t>
      </w:r>
      <w:r>
        <w:rPr>
          <w:rFonts w:hint="eastAsia" w:ascii="宋体" w:hAnsi="宋体"/>
          <w:color w:val="auto"/>
          <w:sz w:val="28"/>
          <w:szCs w:val="28"/>
          <w:highlight w:val="none"/>
        </w:rPr>
        <w:t>。</w:t>
      </w:r>
      <w:r>
        <w:rPr>
          <w:rFonts w:hint="eastAsia" w:ascii="宋体" w:hAnsi="宋体"/>
          <w:color w:val="000000"/>
          <w:sz w:val="28"/>
          <w:szCs w:val="28"/>
        </w:rPr>
        <w:t>铝板带废料可以经过熔</w:t>
      </w:r>
      <w:r>
        <w:rPr>
          <w:rFonts w:hint="eastAsia" w:ascii="宋体" w:hAnsi="宋体"/>
          <w:color w:val="000000"/>
          <w:sz w:val="28"/>
          <w:szCs w:val="28"/>
          <w:lang w:eastAsia="zh-CN"/>
        </w:rPr>
        <w:t>炉</w:t>
      </w:r>
      <w:r>
        <w:rPr>
          <w:rFonts w:hint="eastAsia" w:ascii="宋体" w:hAnsi="宋体"/>
          <w:color w:val="000000"/>
          <w:sz w:val="28"/>
          <w:szCs w:val="28"/>
        </w:rPr>
        <w:t>进行重熔，重熔所得铝水可直接用于再铸造：含油过滤土（硅藻土、白土）经过加热精馏提油设备，将轧制油和硅藻土、白土用物理法分开。精馏出的轧制油可在相同或相似行业连续使用</w:t>
      </w:r>
      <w:r>
        <w:rPr>
          <w:rFonts w:ascii="宋体" w:hAnsi="宋体"/>
          <w:color w:val="000000"/>
          <w:sz w:val="23"/>
        </w:rPr>
        <w:t>，</w:t>
      </w:r>
      <w:r>
        <w:rPr>
          <w:rFonts w:ascii="宋体" w:hAnsi="宋体"/>
          <w:color w:val="000000"/>
          <w:sz w:val="28"/>
          <w:szCs w:val="28"/>
        </w:rPr>
        <w:t>不会对产品及设备造成影响，硅藻土和白土中由于含有铝屑颗粒，可作为建筑建材行业的原材料重复利用。</w:t>
      </w:r>
    </w:p>
    <w:p w14:paraId="1B91F0A0">
      <w:pPr>
        <w:ind w:firstLine="560" w:firstLineChars="200"/>
        <w:jc w:val="left"/>
        <w:rPr>
          <w:rFonts w:hint="eastAsia" w:ascii="宋体" w:hAnsi="宋体"/>
          <w:color w:val="auto"/>
          <w:sz w:val="28"/>
          <w:szCs w:val="28"/>
          <w:highlight w:val="none"/>
        </w:rPr>
      </w:pPr>
    </w:p>
    <w:p w14:paraId="1DD9BCFB">
      <w:pPr>
        <w:jc w:val="left"/>
        <w:rPr>
          <w:rFonts w:ascii="宋体" w:hAnsi="宋体"/>
          <w:color w:val="auto"/>
          <w:sz w:val="28"/>
          <w:szCs w:val="28"/>
          <w:highlight w:val="none"/>
        </w:rPr>
      </w:pPr>
      <w:r>
        <w:rPr>
          <w:rFonts w:hint="eastAsia" w:ascii="宋体" w:hAnsi="宋体"/>
          <w:color w:val="auto"/>
          <w:sz w:val="28"/>
          <w:szCs w:val="28"/>
          <w:highlight w:val="none"/>
        </w:rPr>
        <w:t>2.2  清单分析</w:t>
      </w:r>
    </w:p>
    <w:p w14:paraId="1B3CDF6E">
      <w:pPr>
        <w:ind w:firstLine="560" w:firstLineChars="200"/>
        <w:jc w:val="left"/>
        <w:rPr>
          <w:rFonts w:hint="eastAsia" w:ascii="宋体" w:hAnsi="宋体"/>
          <w:color w:val="auto"/>
          <w:sz w:val="28"/>
          <w:szCs w:val="28"/>
          <w:highlight w:val="none"/>
        </w:rPr>
      </w:pPr>
      <w:r>
        <w:rPr>
          <w:rFonts w:hint="eastAsia" w:ascii="宋体" w:hAnsi="宋体"/>
          <w:color w:val="000000"/>
          <w:sz w:val="28"/>
          <w:szCs w:val="28"/>
        </w:rPr>
        <w:t>铝板带产品整个铝产业链全生命周期的清单数据主要通过对企业的现场调研获得，具体数据详见下面表所示。其中，数据的主要来源是</w:t>
      </w:r>
      <w:r>
        <w:rPr>
          <w:rFonts w:hint="eastAsia" w:ascii="宋体" w:hAnsi="宋体"/>
          <w:color w:val="000000"/>
          <w:sz w:val="28"/>
          <w:szCs w:val="28"/>
          <w:lang w:val="en-US" w:eastAsia="zh-CN"/>
        </w:rPr>
        <w:t>安徽</w:t>
      </w:r>
      <w:r>
        <w:rPr>
          <w:rFonts w:hint="eastAsia" w:ascii="宋体" w:hAnsi="宋体"/>
          <w:color w:val="000000"/>
          <w:sz w:val="28"/>
          <w:szCs w:val="28"/>
        </w:rPr>
        <w:t>美信铝板带公司的生产现场。通过计算，可以得出铝板带产品整个铝产业链全生命周期清单数据，结果如下表所示。</w:t>
      </w:r>
      <w:r>
        <w:rPr>
          <w:rFonts w:hint="eastAsia" w:ascii="宋体" w:hAnsi="宋体"/>
          <w:color w:val="auto"/>
          <w:sz w:val="28"/>
          <w:szCs w:val="28"/>
          <w:highlight w:val="none"/>
        </w:rPr>
        <w:t xml:space="preserve">  </w:t>
      </w:r>
    </w:p>
    <w:p w14:paraId="6570CE82">
      <w:pPr>
        <w:jc w:val="center"/>
        <w:rPr>
          <w:rFonts w:hint="eastAsia" w:ascii="宋体" w:hAnsi="宋体"/>
          <w:color w:val="auto"/>
          <w:sz w:val="28"/>
          <w:szCs w:val="28"/>
          <w:highlight w:val="none"/>
        </w:rPr>
      </w:pPr>
    </w:p>
    <w:p w14:paraId="2B737FF5">
      <w:pPr>
        <w:jc w:val="center"/>
        <w:rPr>
          <w:rFonts w:ascii="宋体" w:hAnsi="宋体"/>
          <w:color w:val="auto"/>
          <w:sz w:val="28"/>
          <w:szCs w:val="28"/>
          <w:highlight w:val="none"/>
        </w:rPr>
      </w:pPr>
      <w:r>
        <w:rPr>
          <w:rFonts w:hint="eastAsia" w:ascii="宋体" w:hAnsi="宋体"/>
          <w:color w:val="auto"/>
          <w:sz w:val="28"/>
          <w:szCs w:val="28"/>
          <w:highlight w:val="none"/>
        </w:rPr>
        <w:t>表1</w:t>
      </w:r>
      <w:r>
        <w:rPr>
          <w:rFonts w:hint="eastAsia" w:ascii="宋体" w:hAnsi="宋体"/>
          <w:color w:val="auto"/>
          <w:sz w:val="28"/>
          <w:szCs w:val="28"/>
          <w:highlight w:val="none"/>
          <w:lang w:eastAsia="zh-CN"/>
        </w:rPr>
        <w:t>铝</w:t>
      </w:r>
      <w:r>
        <w:rPr>
          <w:rFonts w:hint="eastAsia" w:ascii="宋体" w:hAnsi="宋体"/>
          <w:color w:val="auto"/>
          <w:sz w:val="28"/>
          <w:szCs w:val="28"/>
          <w:highlight w:val="none"/>
          <w:lang w:val="en-US" w:eastAsia="zh-CN"/>
        </w:rPr>
        <w:t>板带</w:t>
      </w:r>
      <w:r>
        <w:rPr>
          <w:rFonts w:hint="eastAsia" w:ascii="宋体" w:hAnsi="宋体"/>
          <w:color w:val="auto"/>
          <w:sz w:val="28"/>
          <w:szCs w:val="28"/>
          <w:highlight w:val="none"/>
        </w:rPr>
        <w:t>生产现场相关清单数据</w:t>
      </w:r>
    </w:p>
    <w:tbl>
      <w:tblPr>
        <w:tblStyle w:val="6"/>
        <w:tblW w:w="9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380"/>
        <w:gridCol w:w="1815"/>
        <w:gridCol w:w="2415"/>
        <w:gridCol w:w="2801"/>
      </w:tblGrid>
      <w:tr w14:paraId="729E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934" w:type="dxa"/>
            <w:gridSpan w:val="2"/>
            <w:vMerge w:val="restart"/>
            <w:tcBorders>
              <w:tl2br w:val="nil"/>
              <w:tr2bl w:val="nil"/>
            </w:tcBorders>
            <w:noWrap/>
            <w:vAlign w:val="center"/>
          </w:tcPr>
          <w:p w14:paraId="2702E2CE">
            <w:pPr>
              <w:jc w:val="center"/>
              <w:rPr>
                <w:rFonts w:ascii="宋体" w:hAnsi="宋体"/>
                <w:color w:val="auto"/>
                <w:sz w:val="24"/>
                <w:szCs w:val="24"/>
                <w:highlight w:val="none"/>
              </w:rPr>
            </w:pPr>
            <w:r>
              <w:rPr>
                <w:rFonts w:hint="eastAsia" w:ascii="宋体" w:hAnsi="宋体"/>
                <w:color w:val="auto"/>
                <w:sz w:val="24"/>
                <w:szCs w:val="24"/>
                <w:highlight w:val="none"/>
              </w:rPr>
              <w:t>生命周期</w:t>
            </w:r>
          </w:p>
        </w:tc>
        <w:tc>
          <w:tcPr>
            <w:tcW w:w="1815" w:type="dxa"/>
            <w:vMerge w:val="restart"/>
            <w:tcBorders>
              <w:tl2br w:val="nil"/>
              <w:tr2bl w:val="nil"/>
            </w:tcBorders>
            <w:noWrap/>
            <w:vAlign w:val="center"/>
          </w:tcPr>
          <w:p w14:paraId="4B91F7F7">
            <w:pPr>
              <w:jc w:val="center"/>
              <w:rPr>
                <w:rFonts w:ascii="宋体" w:hAnsi="宋体"/>
                <w:color w:val="auto"/>
                <w:sz w:val="24"/>
                <w:szCs w:val="24"/>
                <w:highlight w:val="none"/>
              </w:rPr>
            </w:pPr>
            <w:r>
              <w:rPr>
                <w:rFonts w:hint="eastAsia" w:ascii="宋体" w:hAnsi="宋体"/>
                <w:color w:val="auto"/>
                <w:sz w:val="24"/>
                <w:szCs w:val="24"/>
                <w:highlight w:val="none"/>
              </w:rPr>
              <w:t>资源/能源消耗类型</w:t>
            </w:r>
          </w:p>
        </w:tc>
        <w:tc>
          <w:tcPr>
            <w:tcW w:w="5216" w:type="dxa"/>
            <w:gridSpan w:val="2"/>
            <w:tcBorders>
              <w:tl2br w:val="nil"/>
              <w:tr2bl w:val="nil"/>
            </w:tcBorders>
            <w:noWrap/>
            <w:vAlign w:val="center"/>
          </w:tcPr>
          <w:p w14:paraId="1058A84B">
            <w:pPr>
              <w:jc w:val="center"/>
              <w:rPr>
                <w:rFonts w:ascii="宋体" w:hAnsi="宋体"/>
                <w:color w:val="auto"/>
                <w:sz w:val="24"/>
                <w:szCs w:val="24"/>
                <w:highlight w:val="none"/>
              </w:rPr>
            </w:pPr>
            <w:r>
              <w:rPr>
                <w:rFonts w:hint="eastAsia" w:ascii="宋体" w:hAnsi="宋体"/>
                <w:color w:val="auto"/>
                <w:sz w:val="24"/>
                <w:szCs w:val="24"/>
                <w:highlight w:val="none"/>
              </w:rPr>
              <w:t>消耗量</w:t>
            </w:r>
          </w:p>
        </w:tc>
      </w:tr>
      <w:tr w14:paraId="2AA6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934" w:type="dxa"/>
            <w:gridSpan w:val="2"/>
            <w:vMerge w:val="continue"/>
            <w:tcBorders>
              <w:tl2br w:val="nil"/>
              <w:tr2bl w:val="nil"/>
            </w:tcBorders>
            <w:noWrap/>
            <w:vAlign w:val="center"/>
          </w:tcPr>
          <w:p w14:paraId="284FFE2A">
            <w:pPr>
              <w:jc w:val="center"/>
              <w:rPr>
                <w:rFonts w:ascii="宋体" w:hAnsi="宋体"/>
                <w:color w:val="auto"/>
                <w:sz w:val="24"/>
                <w:szCs w:val="24"/>
                <w:highlight w:val="none"/>
              </w:rPr>
            </w:pPr>
          </w:p>
        </w:tc>
        <w:tc>
          <w:tcPr>
            <w:tcW w:w="1815" w:type="dxa"/>
            <w:vMerge w:val="continue"/>
            <w:tcBorders>
              <w:tl2br w:val="nil"/>
              <w:tr2bl w:val="nil"/>
            </w:tcBorders>
            <w:noWrap/>
            <w:vAlign w:val="center"/>
          </w:tcPr>
          <w:p w14:paraId="6E914176">
            <w:pPr>
              <w:jc w:val="center"/>
              <w:rPr>
                <w:rFonts w:ascii="宋体" w:hAnsi="宋体"/>
                <w:color w:val="auto"/>
                <w:sz w:val="24"/>
                <w:szCs w:val="24"/>
                <w:highlight w:val="none"/>
              </w:rPr>
            </w:pPr>
          </w:p>
        </w:tc>
        <w:tc>
          <w:tcPr>
            <w:tcW w:w="2415" w:type="dxa"/>
            <w:tcBorders>
              <w:tl2br w:val="nil"/>
              <w:tr2bl w:val="nil"/>
            </w:tcBorders>
            <w:noWrap/>
            <w:vAlign w:val="center"/>
          </w:tcPr>
          <w:p w14:paraId="2F13100F">
            <w:pPr>
              <w:jc w:val="center"/>
              <w:rPr>
                <w:rFonts w:ascii="宋体" w:hAnsi="宋体"/>
                <w:color w:val="auto"/>
                <w:sz w:val="24"/>
                <w:szCs w:val="24"/>
                <w:highlight w:val="none"/>
              </w:rPr>
            </w:pPr>
            <w:r>
              <w:rPr>
                <w:rFonts w:hint="eastAsia" w:ascii="宋体" w:hAnsi="宋体"/>
                <w:color w:val="auto"/>
                <w:sz w:val="24"/>
                <w:szCs w:val="24"/>
                <w:highlight w:val="none"/>
              </w:rPr>
              <w:t>数值</w:t>
            </w:r>
          </w:p>
        </w:tc>
        <w:tc>
          <w:tcPr>
            <w:tcW w:w="2801" w:type="dxa"/>
            <w:tcBorders>
              <w:tl2br w:val="nil"/>
              <w:tr2bl w:val="nil"/>
            </w:tcBorders>
            <w:noWrap/>
            <w:vAlign w:val="center"/>
          </w:tcPr>
          <w:p w14:paraId="11BC41F5">
            <w:pPr>
              <w:jc w:val="center"/>
              <w:rPr>
                <w:rFonts w:ascii="宋体" w:hAnsi="宋体"/>
                <w:color w:val="auto"/>
                <w:sz w:val="24"/>
                <w:szCs w:val="24"/>
                <w:highlight w:val="none"/>
              </w:rPr>
            </w:pPr>
            <w:r>
              <w:rPr>
                <w:rFonts w:hint="eastAsia" w:ascii="宋体" w:hAnsi="宋体"/>
                <w:color w:val="auto"/>
                <w:sz w:val="24"/>
                <w:szCs w:val="24"/>
                <w:highlight w:val="none"/>
              </w:rPr>
              <w:t>数据来源</w:t>
            </w:r>
          </w:p>
        </w:tc>
      </w:tr>
      <w:tr w14:paraId="26F5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4" w:type="dxa"/>
            <w:gridSpan w:val="2"/>
            <w:vMerge w:val="restart"/>
            <w:tcBorders>
              <w:tl2br w:val="nil"/>
              <w:tr2bl w:val="nil"/>
            </w:tcBorders>
            <w:noWrap/>
            <w:vAlign w:val="center"/>
          </w:tcPr>
          <w:p w14:paraId="101F1956">
            <w:pPr>
              <w:jc w:val="center"/>
              <w:rPr>
                <w:rFonts w:ascii="宋体" w:hAnsi="宋体"/>
                <w:color w:val="auto"/>
                <w:sz w:val="24"/>
                <w:szCs w:val="24"/>
                <w:highlight w:val="none"/>
              </w:rPr>
            </w:pPr>
            <w:r>
              <w:rPr>
                <w:rFonts w:hint="eastAsia" w:ascii="宋体" w:hAnsi="宋体"/>
                <w:color w:val="auto"/>
                <w:sz w:val="24"/>
                <w:szCs w:val="24"/>
                <w:highlight w:val="none"/>
              </w:rPr>
              <w:t>原</w:t>
            </w:r>
            <w:r>
              <w:rPr>
                <w:rFonts w:hint="eastAsia" w:ascii="宋体" w:hAnsi="宋体"/>
                <w:color w:val="auto"/>
                <w:sz w:val="24"/>
                <w:szCs w:val="24"/>
                <w:highlight w:val="none"/>
                <w:lang w:val="en-US" w:eastAsia="zh-CN"/>
              </w:rPr>
              <w:t>辅</w:t>
            </w:r>
            <w:r>
              <w:rPr>
                <w:rFonts w:hint="eastAsia" w:ascii="宋体" w:hAnsi="宋体"/>
                <w:color w:val="auto"/>
                <w:sz w:val="24"/>
                <w:szCs w:val="24"/>
                <w:highlight w:val="none"/>
              </w:rPr>
              <w:t>料获取</w:t>
            </w:r>
          </w:p>
        </w:tc>
        <w:tc>
          <w:tcPr>
            <w:tcW w:w="1815" w:type="dxa"/>
            <w:tcBorders>
              <w:tl2br w:val="nil"/>
              <w:tr2bl w:val="nil"/>
            </w:tcBorders>
            <w:noWrap/>
            <w:vAlign w:val="center"/>
          </w:tcPr>
          <w:p w14:paraId="382E4FD4">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原铝锭</w:t>
            </w:r>
          </w:p>
        </w:tc>
        <w:tc>
          <w:tcPr>
            <w:tcW w:w="2415" w:type="dxa"/>
            <w:tcBorders>
              <w:tl2br w:val="nil"/>
              <w:tr2bl w:val="nil"/>
            </w:tcBorders>
            <w:noWrap/>
            <w:vAlign w:val="center"/>
          </w:tcPr>
          <w:p w14:paraId="3BF3F768">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1.009T</w:t>
            </w:r>
          </w:p>
        </w:tc>
        <w:tc>
          <w:tcPr>
            <w:tcW w:w="2801" w:type="dxa"/>
            <w:tcBorders>
              <w:tl2br w:val="nil"/>
              <w:tr2bl w:val="nil"/>
            </w:tcBorders>
            <w:noWrap/>
            <w:vAlign w:val="center"/>
          </w:tcPr>
          <w:p w14:paraId="283EC76B">
            <w:pPr>
              <w:jc w:val="center"/>
              <w:rPr>
                <w:rFonts w:ascii="宋体" w:hAnsi="宋体"/>
                <w:color w:val="auto"/>
                <w:sz w:val="24"/>
                <w:szCs w:val="24"/>
                <w:highlight w:val="none"/>
              </w:rPr>
            </w:pPr>
            <w:r>
              <w:rPr>
                <w:rFonts w:hint="eastAsia" w:ascii="宋体" w:hAnsi="宋体"/>
                <w:color w:val="auto"/>
                <w:sz w:val="24"/>
                <w:szCs w:val="24"/>
                <w:highlight w:val="none"/>
                <w:lang w:eastAsia="zh-CN"/>
              </w:rPr>
              <w:t>安徽</w:t>
            </w:r>
            <w:r>
              <w:rPr>
                <w:rFonts w:hint="eastAsia" w:ascii="宋体" w:hAnsi="宋体"/>
                <w:color w:val="auto"/>
                <w:sz w:val="24"/>
                <w:szCs w:val="24"/>
                <w:highlight w:val="none"/>
                <w:lang w:val="en-US" w:eastAsia="zh-CN"/>
              </w:rPr>
              <w:t>美信生产统计数据</w:t>
            </w:r>
          </w:p>
        </w:tc>
      </w:tr>
      <w:tr w14:paraId="1651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34" w:type="dxa"/>
            <w:gridSpan w:val="2"/>
            <w:vMerge w:val="continue"/>
            <w:tcBorders>
              <w:tl2br w:val="nil"/>
              <w:tr2bl w:val="nil"/>
            </w:tcBorders>
            <w:noWrap/>
            <w:vAlign w:val="center"/>
          </w:tcPr>
          <w:p w14:paraId="6D1549F1">
            <w:pPr>
              <w:jc w:val="center"/>
            </w:pPr>
          </w:p>
        </w:tc>
        <w:tc>
          <w:tcPr>
            <w:tcW w:w="1815" w:type="dxa"/>
            <w:tcBorders>
              <w:tl2br w:val="nil"/>
              <w:tr2bl w:val="nil"/>
            </w:tcBorders>
            <w:noWrap/>
            <w:vAlign w:val="center"/>
          </w:tcPr>
          <w:p w14:paraId="6FFE8FC2">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中间合金</w:t>
            </w:r>
          </w:p>
        </w:tc>
        <w:tc>
          <w:tcPr>
            <w:tcW w:w="2415" w:type="dxa"/>
            <w:tcBorders>
              <w:tl2br w:val="nil"/>
              <w:tr2bl w:val="nil"/>
            </w:tcBorders>
            <w:noWrap/>
            <w:vAlign w:val="center"/>
          </w:tcPr>
          <w:p w14:paraId="5EE970E4">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0.0093T</w:t>
            </w:r>
          </w:p>
        </w:tc>
        <w:tc>
          <w:tcPr>
            <w:tcW w:w="2801" w:type="dxa"/>
            <w:tcBorders>
              <w:tl2br w:val="nil"/>
              <w:tr2bl w:val="nil"/>
            </w:tcBorders>
            <w:noWrap/>
            <w:vAlign w:val="center"/>
          </w:tcPr>
          <w:p w14:paraId="7D455792">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eastAsia="zh-CN"/>
              </w:rPr>
              <w:t>安徽</w:t>
            </w:r>
            <w:r>
              <w:rPr>
                <w:rFonts w:hint="eastAsia" w:ascii="宋体" w:hAnsi="宋体"/>
                <w:color w:val="auto"/>
                <w:sz w:val="24"/>
                <w:szCs w:val="24"/>
                <w:highlight w:val="none"/>
                <w:lang w:val="en-US" w:eastAsia="zh-CN"/>
              </w:rPr>
              <w:t>美信生产统计数据</w:t>
            </w:r>
          </w:p>
        </w:tc>
      </w:tr>
      <w:tr w14:paraId="4213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34" w:type="dxa"/>
            <w:gridSpan w:val="2"/>
            <w:vMerge w:val="continue"/>
            <w:tcBorders>
              <w:tl2br w:val="nil"/>
              <w:tr2bl w:val="nil"/>
            </w:tcBorders>
            <w:noWrap/>
            <w:vAlign w:val="center"/>
          </w:tcPr>
          <w:p w14:paraId="6917473A">
            <w:pPr>
              <w:jc w:val="center"/>
            </w:pPr>
          </w:p>
        </w:tc>
        <w:tc>
          <w:tcPr>
            <w:tcW w:w="1815" w:type="dxa"/>
            <w:tcBorders>
              <w:tl2br w:val="nil"/>
              <w:tr2bl w:val="nil"/>
            </w:tcBorders>
            <w:noWrap/>
            <w:vAlign w:val="center"/>
          </w:tcPr>
          <w:p w14:paraId="2B0FBB00">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重熔废料</w:t>
            </w:r>
          </w:p>
        </w:tc>
        <w:tc>
          <w:tcPr>
            <w:tcW w:w="2415" w:type="dxa"/>
            <w:tcBorders>
              <w:tl2br w:val="nil"/>
              <w:tr2bl w:val="nil"/>
            </w:tcBorders>
            <w:noWrap/>
            <w:vAlign w:val="center"/>
          </w:tcPr>
          <w:p w14:paraId="4C04E6A1">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0.1262T</w:t>
            </w:r>
          </w:p>
        </w:tc>
        <w:tc>
          <w:tcPr>
            <w:tcW w:w="2801" w:type="dxa"/>
            <w:tcBorders>
              <w:tl2br w:val="nil"/>
              <w:tr2bl w:val="nil"/>
            </w:tcBorders>
            <w:noWrap/>
            <w:vAlign w:val="center"/>
          </w:tcPr>
          <w:p w14:paraId="2752CF83">
            <w:pPr>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安徽</w:t>
            </w:r>
            <w:r>
              <w:rPr>
                <w:rFonts w:hint="eastAsia" w:ascii="宋体" w:hAnsi="宋体"/>
                <w:color w:val="auto"/>
                <w:sz w:val="24"/>
                <w:szCs w:val="24"/>
                <w:highlight w:val="none"/>
                <w:lang w:val="en-US" w:eastAsia="zh-CN"/>
              </w:rPr>
              <w:t>美信生产统计数据</w:t>
            </w:r>
          </w:p>
        </w:tc>
      </w:tr>
      <w:tr w14:paraId="1D73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54" w:type="dxa"/>
            <w:vMerge w:val="restart"/>
            <w:tcBorders>
              <w:tl2br w:val="nil"/>
              <w:tr2bl w:val="nil"/>
            </w:tcBorders>
            <w:noWrap/>
            <w:vAlign w:val="center"/>
          </w:tcPr>
          <w:p w14:paraId="02890BB0">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原</w:t>
            </w:r>
            <w:r>
              <w:rPr>
                <w:rFonts w:hint="eastAsia" w:ascii="宋体" w:hAnsi="宋体"/>
                <w:color w:val="auto"/>
                <w:sz w:val="24"/>
                <w:szCs w:val="24"/>
                <w:highlight w:val="none"/>
                <w:lang w:val="en-US" w:eastAsia="zh-CN"/>
              </w:rPr>
              <w:t>辅</w:t>
            </w:r>
            <w:r>
              <w:rPr>
                <w:rFonts w:hint="eastAsia" w:ascii="宋体" w:hAnsi="宋体"/>
                <w:color w:val="auto"/>
                <w:sz w:val="24"/>
                <w:szCs w:val="24"/>
                <w:highlight w:val="none"/>
              </w:rPr>
              <w:t>料</w:t>
            </w:r>
            <w:r>
              <w:rPr>
                <w:rFonts w:hint="eastAsia" w:ascii="宋体" w:hAnsi="宋体"/>
                <w:color w:val="auto"/>
                <w:sz w:val="24"/>
                <w:szCs w:val="24"/>
                <w:highlight w:val="none"/>
                <w:lang w:val="en-US" w:eastAsia="zh-CN"/>
              </w:rPr>
              <w:t>运输</w:t>
            </w:r>
          </w:p>
        </w:tc>
        <w:tc>
          <w:tcPr>
            <w:tcW w:w="1380" w:type="dxa"/>
            <w:tcBorders>
              <w:tl2br w:val="nil"/>
              <w:tr2bl w:val="nil"/>
            </w:tcBorders>
            <w:noWrap/>
            <w:vAlign w:val="center"/>
          </w:tcPr>
          <w:p w14:paraId="4B5A7332">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原铝锭</w:t>
            </w:r>
          </w:p>
        </w:tc>
        <w:tc>
          <w:tcPr>
            <w:tcW w:w="1815" w:type="dxa"/>
            <w:tcBorders>
              <w:tl2br w:val="nil"/>
              <w:tr2bl w:val="nil"/>
            </w:tcBorders>
            <w:noWrap/>
            <w:vAlign w:val="center"/>
          </w:tcPr>
          <w:p w14:paraId="1CB28F13">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柴油</w:t>
            </w:r>
          </w:p>
        </w:tc>
        <w:tc>
          <w:tcPr>
            <w:tcW w:w="2415" w:type="dxa"/>
            <w:tcBorders>
              <w:tl2br w:val="nil"/>
              <w:tr2bl w:val="nil"/>
            </w:tcBorders>
            <w:noWrap/>
            <w:vAlign w:val="center"/>
          </w:tcPr>
          <w:p w14:paraId="05FD73C6">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1.74L</w:t>
            </w:r>
          </w:p>
        </w:tc>
        <w:tc>
          <w:tcPr>
            <w:tcW w:w="2801" w:type="dxa"/>
            <w:tcBorders>
              <w:tl2br w:val="nil"/>
              <w:tr2bl w:val="nil"/>
            </w:tcBorders>
            <w:noWrap/>
            <w:vAlign w:val="center"/>
          </w:tcPr>
          <w:p w14:paraId="3F3065CB">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供应商承担</w:t>
            </w:r>
          </w:p>
        </w:tc>
      </w:tr>
      <w:tr w14:paraId="3EEE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554" w:type="dxa"/>
            <w:vMerge w:val="continue"/>
            <w:tcBorders>
              <w:tl2br w:val="nil"/>
              <w:tr2bl w:val="nil"/>
            </w:tcBorders>
            <w:noWrap/>
            <w:vAlign w:val="center"/>
          </w:tcPr>
          <w:p w14:paraId="38BF5EF7">
            <w:pPr>
              <w:jc w:val="center"/>
            </w:pPr>
          </w:p>
        </w:tc>
        <w:tc>
          <w:tcPr>
            <w:tcW w:w="1380" w:type="dxa"/>
            <w:tcBorders>
              <w:tl2br w:val="nil"/>
              <w:tr2bl w:val="nil"/>
            </w:tcBorders>
            <w:noWrap/>
            <w:vAlign w:val="center"/>
          </w:tcPr>
          <w:p w14:paraId="6B228F94">
            <w:pPr>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中间合金</w:t>
            </w:r>
          </w:p>
        </w:tc>
        <w:tc>
          <w:tcPr>
            <w:tcW w:w="1815" w:type="dxa"/>
            <w:tcBorders>
              <w:tl2br w:val="nil"/>
              <w:tr2bl w:val="nil"/>
            </w:tcBorders>
            <w:noWrap/>
            <w:vAlign w:val="center"/>
          </w:tcPr>
          <w:p w14:paraId="29BF9CB5">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柴油</w:t>
            </w:r>
          </w:p>
        </w:tc>
        <w:tc>
          <w:tcPr>
            <w:tcW w:w="2415" w:type="dxa"/>
            <w:tcBorders>
              <w:tl2br w:val="nil"/>
              <w:tr2bl w:val="nil"/>
            </w:tcBorders>
            <w:noWrap/>
            <w:vAlign w:val="center"/>
          </w:tcPr>
          <w:p w14:paraId="756DF3E9">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0.64L</w:t>
            </w:r>
          </w:p>
        </w:tc>
        <w:tc>
          <w:tcPr>
            <w:tcW w:w="2801" w:type="dxa"/>
            <w:tcBorders>
              <w:tl2br w:val="nil"/>
              <w:tr2bl w:val="nil"/>
            </w:tcBorders>
            <w:noWrap/>
            <w:vAlign w:val="center"/>
          </w:tcPr>
          <w:p w14:paraId="2264D20F">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供应商承担</w:t>
            </w:r>
          </w:p>
        </w:tc>
      </w:tr>
      <w:tr w14:paraId="2E67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554" w:type="dxa"/>
            <w:vMerge w:val="continue"/>
            <w:tcBorders>
              <w:tl2br w:val="nil"/>
              <w:tr2bl w:val="nil"/>
            </w:tcBorders>
            <w:noWrap/>
            <w:vAlign w:val="center"/>
          </w:tcPr>
          <w:p w14:paraId="77C24B01">
            <w:pPr>
              <w:jc w:val="center"/>
            </w:pPr>
          </w:p>
        </w:tc>
        <w:tc>
          <w:tcPr>
            <w:tcW w:w="1380" w:type="dxa"/>
            <w:tcBorders>
              <w:tl2br w:val="nil"/>
              <w:tr2bl w:val="nil"/>
            </w:tcBorders>
            <w:noWrap/>
            <w:vAlign w:val="center"/>
          </w:tcPr>
          <w:p w14:paraId="49F6B21C">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重熔废料</w:t>
            </w:r>
          </w:p>
        </w:tc>
        <w:tc>
          <w:tcPr>
            <w:tcW w:w="1815" w:type="dxa"/>
            <w:tcBorders>
              <w:tl2br w:val="nil"/>
              <w:tr2bl w:val="nil"/>
            </w:tcBorders>
            <w:noWrap/>
            <w:vAlign w:val="center"/>
          </w:tcPr>
          <w:p w14:paraId="5145847C">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柴油</w:t>
            </w:r>
          </w:p>
        </w:tc>
        <w:tc>
          <w:tcPr>
            <w:tcW w:w="2415" w:type="dxa"/>
            <w:tcBorders>
              <w:tl2br w:val="nil"/>
              <w:tr2bl w:val="nil"/>
            </w:tcBorders>
            <w:noWrap/>
            <w:vAlign w:val="center"/>
          </w:tcPr>
          <w:p w14:paraId="0EC58F48">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0.101L</w:t>
            </w:r>
          </w:p>
        </w:tc>
        <w:tc>
          <w:tcPr>
            <w:tcW w:w="2801" w:type="dxa"/>
            <w:tcBorders>
              <w:tl2br w:val="nil"/>
              <w:tr2bl w:val="nil"/>
            </w:tcBorders>
            <w:noWrap/>
            <w:vAlign w:val="center"/>
          </w:tcPr>
          <w:p w14:paraId="163E1D39">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eastAsia="zh-CN"/>
              </w:rPr>
              <w:t>安徽</w:t>
            </w:r>
            <w:r>
              <w:rPr>
                <w:rFonts w:hint="eastAsia" w:ascii="宋体" w:hAnsi="宋体"/>
                <w:color w:val="auto"/>
                <w:sz w:val="24"/>
                <w:szCs w:val="24"/>
                <w:highlight w:val="none"/>
                <w:lang w:val="en-US" w:eastAsia="zh-CN"/>
              </w:rPr>
              <w:t>美信生产统计数据</w:t>
            </w:r>
          </w:p>
        </w:tc>
      </w:tr>
      <w:tr w14:paraId="1B36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934" w:type="dxa"/>
            <w:gridSpan w:val="2"/>
            <w:vMerge w:val="restart"/>
            <w:tcBorders>
              <w:tl2br w:val="nil"/>
              <w:tr2bl w:val="nil"/>
            </w:tcBorders>
            <w:noWrap/>
            <w:vAlign w:val="center"/>
          </w:tcPr>
          <w:p w14:paraId="41DB53D8">
            <w:pPr>
              <w:jc w:val="center"/>
              <w:rPr>
                <w:rFonts w:ascii="宋体" w:hAnsi="宋体"/>
                <w:color w:val="auto"/>
                <w:sz w:val="24"/>
                <w:szCs w:val="24"/>
                <w:highlight w:val="none"/>
              </w:rPr>
            </w:pPr>
            <w:r>
              <w:rPr>
                <w:rFonts w:hint="eastAsia" w:ascii="宋体" w:hAnsi="宋体"/>
                <w:color w:val="auto"/>
                <w:sz w:val="24"/>
                <w:szCs w:val="24"/>
                <w:highlight w:val="none"/>
              </w:rPr>
              <w:t>产品加工</w:t>
            </w:r>
          </w:p>
        </w:tc>
        <w:tc>
          <w:tcPr>
            <w:tcW w:w="1815" w:type="dxa"/>
            <w:tcBorders>
              <w:tl2br w:val="nil"/>
              <w:tr2bl w:val="nil"/>
            </w:tcBorders>
            <w:noWrap/>
            <w:vAlign w:val="center"/>
          </w:tcPr>
          <w:p w14:paraId="46D14DF8">
            <w:pPr>
              <w:jc w:val="center"/>
              <w:rPr>
                <w:rFonts w:ascii="宋体" w:hAnsi="宋体"/>
                <w:color w:val="auto"/>
                <w:sz w:val="24"/>
                <w:szCs w:val="24"/>
                <w:highlight w:val="none"/>
              </w:rPr>
            </w:pPr>
            <w:r>
              <w:rPr>
                <w:rFonts w:hint="eastAsia" w:ascii="宋体" w:hAnsi="宋体"/>
                <w:color w:val="auto"/>
                <w:sz w:val="24"/>
                <w:szCs w:val="24"/>
                <w:highlight w:val="none"/>
              </w:rPr>
              <w:t>电力</w:t>
            </w:r>
          </w:p>
        </w:tc>
        <w:tc>
          <w:tcPr>
            <w:tcW w:w="2415" w:type="dxa"/>
            <w:tcBorders>
              <w:tl2br w:val="nil"/>
              <w:tr2bl w:val="nil"/>
            </w:tcBorders>
            <w:noWrap/>
            <w:vAlign w:val="center"/>
          </w:tcPr>
          <w:p w14:paraId="1C04071D">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847.67</w:t>
            </w:r>
            <w:r>
              <w:rPr>
                <w:rFonts w:hint="eastAsia" w:ascii="宋体" w:hAnsi="宋体"/>
                <w:color w:val="auto"/>
                <w:sz w:val="24"/>
                <w:szCs w:val="24"/>
                <w:highlight w:val="none"/>
              </w:rPr>
              <w:t>kW·h</w:t>
            </w:r>
          </w:p>
        </w:tc>
        <w:tc>
          <w:tcPr>
            <w:tcW w:w="2801" w:type="dxa"/>
            <w:tcBorders>
              <w:tl2br w:val="nil"/>
              <w:tr2bl w:val="nil"/>
            </w:tcBorders>
            <w:noWrap/>
            <w:vAlign w:val="center"/>
          </w:tcPr>
          <w:p w14:paraId="3D085C55">
            <w:pPr>
              <w:jc w:val="center"/>
              <w:rPr>
                <w:rFonts w:ascii="宋体" w:hAnsi="宋体"/>
                <w:color w:val="auto"/>
                <w:sz w:val="24"/>
                <w:szCs w:val="24"/>
                <w:highlight w:val="none"/>
              </w:rPr>
            </w:pPr>
            <w:r>
              <w:rPr>
                <w:rFonts w:hint="eastAsia" w:ascii="宋体" w:hAnsi="宋体"/>
                <w:color w:val="auto"/>
                <w:sz w:val="24"/>
                <w:szCs w:val="24"/>
                <w:highlight w:val="none"/>
                <w:lang w:eastAsia="zh-CN"/>
              </w:rPr>
              <w:t>安徽</w:t>
            </w:r>
            <w:r>
              <w:rPr>
                <w:rFonts w:hint="eastAsia" w:ascii="宋体" w:hAnsi="宋体"/>
                <w:color w:val="auto"/>
                <w:sz w:val="24"/>
                <w:szCs w:val="24"/>
                <w:highlight w:val="none"/>
                <w:lang w:val="en-US" w:eastAsia="zh-CN"/>
              </w:rPr>
              <w:t>美信生产统计数据</w:t>
            </w:r>
          </w:p>
        </w:tc>
      </w:tr>
      <w:tr w14:paraId="038A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934" w:type="dxa"/>
            <w:gridSpan w:val="2"/>
            <w:vMerge w:val="continue"/>
            <w:tcBorders>
              <w:tl2br w:val="nil"/>
              <w:tr2bl w:val="nil"/>
            </w:tcBorders>
            <w:noWrap/>
            <w:vAlign w:val="center"/>
          </w:tcPr>
          <w:p w14:paraId="58DD7DC9">
            <w:pPr>
              <w:jc w:val="center"/>
              <w:rPr>
                <w:rFonts w:hint="eastAsia" w:ascii="宋体" w:hAnsi="宋体"/>
                <w:color w:val="auto"/>
                <w:sz w:val="24"/>
                <w:szCs w:val="24"/>
                <w:highlight w:val="none"/>
              </w:rPr>
            </w:pPr>
          </w:p>
        </w:tc>
        <w:tc>
          <w:tcPr>
            <w:tcW w:w="1815" w:type="dxa"/>
            <w:tcBorders>
              <w:tl2br w:val="nil"/>
              <w:tr2bl w:val="nil"/>
            </w:tcBorders>
            <w:noWrap/>
            <w:vAlign w:val="center"/>
          </w:tcPr>
          <w:p w14:paraId="0A3E8F61">
            <w:pPr>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天然气</w:t>
            </w:r>
          </w:p>
        </w:tc>
        <w:tc>
          <w:tcPr>
            <w:tcW w:w="2415" w:type="dxa"/>
            <w:tcBorders>
              <w:tl2br w:val="nil"/>
              <w:tr2bl w:val="nil"/>
            </w:tcBorders>
            <w:noWrap/>
            <w:vAlign w:val="center"/>
          </w:tcPr>
          <w:p w14:paraId="2A947F00">
            <w:pPr>
              <w:jc w:val="center"/>
              <w:rPr>
                <w:rFonts w:hint="eastAsia" w:ascii="宋体" w:hAnsi="宋体" w:eastAsia="宋体" w:cs="Times New Roman"/>
                <w:color w:val="FF0000"/>
                <w:kern w:val="2"/>
                <w:sz w:val="24"/>
                <w:szCs w:val="24"/>
                <w:highlight w:val="none"/>
                <w:lang w:val="en-US" w:eastAsia="zh-CN" w:bidi="ar-SA"/>
              </w:rPr>
            </w:pPr>
            <w:r>
              <w:rPr>
                <w:rFonts w:hint="eastAsia" w:ascii="宋体" w:hAnsi="宋体"/>
                <w:color w:val="auto"/>
                <w:sz w:val="24"/>
                <w:szCs w:val="24"/>
                <w:highlight w:val="none"/>
                <w:lang w:val="en-US" w:eastAsia="zh-CN"/>
              </w:rPr>
              <w:t>103.45m</w:t>
            </w:r>
            <w:r>
              <w:rPr>
                <w:rFonts w:hint="eastAsia" w:ascii="宋体" w:hAnsi="宋体"/>
                <w:color w:val="auto"/>
                <w:sz w:val="24"/>
                <w:szCs w:val="24"/>
                <w:highlight w:val="none"/>
                <w:vertAlign w:val="superscript"/>
                <w:lang w:val="en-US" w:eastAsia="zh-CN"/>
              </w:rPr>
              <w:t>3</w:t>
            </w:r>
          </w:p>
        </w:tc>
        <w:tc>
          <w:tcPr>
            <w:tcW w:w="2801" w:type="dxa"/>
            <w:tcBorders>
              <w:tl2br w:val="nil"/>
              <w:tr2bl w:val="nil"/>
            </w:tcBorders>
            <w:noWrap/>
            <w:vAlign w:val="center"/>
          </w:tcPr>
          <w:p w14:paraId="5529BCCA">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安徽</w:t>
            </w:r>
            <w:r>
              <w:rPr>
                <w:rFonts w:hint="eastAsia" w:ascii="宋体" w:hAnsi="宋体"/>
                <w:color w:val="auto"/>
                <w:sz w:val="24"/>
                <w:szCs w:val="24"/>
                <w:highlight w:val="none"/>
                <w:lang w:val="en-US" w:eastAsia="zh-CN"/>
              </w:rPr>
              <w:t>美信生产统计数据</w:t>
            </w:r>
          </w:p>
        </w:tc>
      </w:tr>
      <w:tr w14:paraId="7778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934" w:type="dxa"/>
            <w:gridSpan w:val="2"/>
            <w:vMerge w:val="continue"/>
            <w:tcBorders>
              <w:tl2br w:val="nil"/>
              <w:tr2bl w:val="nil"/>
            </w:tcBorders>
            <w:noWrap/>
            <w:vAlign w:val="center"/>
          </w:tcPr>
          <w:p w14:paraId="093E9136">
            <w:pPr>
              <w:jc w:val="center"/>
              <w:rPr>
                <w:rFonts w:hint="eastAsia" w:ascii="宋体" w:hAnsi="宋体"/>
                <w:color w:val="auto"/>
                <w:sz w:val="24"/>
                <w:szCs w:val="24"/>
                <w:highlight w:val="none"/>
              </w:rPr>
            </w:pPr>
          </w:p>
        </w:tc>
        <w:tc>
          <w:tcPr>
            <w:tcW w:w="1815" w:type="dxa"/>
            <w:tcBorders>
              <w:tl2br w:val="nil"/>
              <w:tr2bl w:val="nil"/>
            </w:tcBorders>
            <w:noWrap/>
            <w:vAlign w:val="center"/>
          </w:tcPr>
          <w:p w14:paraId="7B0AC7D6">
            <w:pPr>
              <w:jc w:val="center"/>
              <w:rPr>
                <w:rFonts w:hint="default"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液化石油气</w:t>
            </w:r>
          </w:p>
        </w:tc>
        <w:tc>
          <w:tcPr>
            <w:tcW w:w="2415" w:type="dxa"/>
            <w:tcBorders>
              <w:tl2br w:val="nil"/>
              <w:tr2bl w:val="nil"/>
            </w:tcBorders>
            <w:noWrap/>
            <w:vAlign w:val="center"/>
          </w:tcPr>
          <w:p w14:paraId="30D3BF4A">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2.53Kg</w:t>
            </w:r>
          </w:p>
        </w:tc>
        <w:tc>
          <w:tcPr>
            <w:tcW w:w="2801" w:type="dxa"/>
            <w:tcBorders>
              <w:tl2br w:val="nil"/>
              <w:tr2bl w:val="nil"/>
            </w:tcBorders>
            <w:noWrap/>
            <w:vAlign w:val="center"/>
          </w:tcPr>
          <w:p w14:paraId="48C45BBB">
            <w:pPr>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安徽</w:t>
            </w:r>
            <w:r>
              <w:rPr>
                <w:rFonts w:hint="eastAsia" w:ascii="宋体" w:hAnsi="宋体"/>
                <w:color w:val="auto"/>
                <w:sz w:val="24"/>
                <w:szCs w:val="24"/>
                <w:highlight w:val="none"/>
                <w:lang w:val="en-US" w:eastAsia="zh-CN"/>
              </w:rPr>
              <w:t>美信生产统计数据</w:t>
            </w:r>
          </w:p>
        </w:tc>
      </w:tr>
      <w:tr w14:paraId="409F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54" w:type="dxa"/>
            <w:vMerge w:val="restart"/>
            <w:tcBorders>
              <w:tl2br w:val="nil"/>
              <w:tr2bl w:val="nil"/>
            </w:tcBorders>
            <w:noWrap/>
            <w:vAlign w:val="center"/>
          </w:tcPr>
          <w:p w14:paraId="0CE5C6CD">
            <w:pPr>
              <w:jc w:val="center"/>
              <w:rPr>
                <w:rFonts w:ascii="宋体" w:hAnsi="宋体"/>
                <w:color w:val="auto"/>
                <w:sz w:val="24"/>
                <w:szCs w:val="24"/>
                <w:highlight w:val="none"/>
              </w:rPr>
            </w:pPr>
            <w:r>
              <w:rPr>
                <w:rFonts w:hint="eastAsia" w:ascii="宋体" w:hAnsi="宋体"/>
                <w:color w:val="auto"/>
                <w:sz w:val="24"/>
                <w:szCs w:val="24"/>
                <w:highlight w:val="none"/>
              </w:rPr>
              <w:t>产品处置</w:t>
            </w:r>
          </w:p>
        </w:tc>
        <w:tc>
          <w:tcPr>
            <w:tcW w:w="1380" w:type="dxa"/>
            <w:tcBorders>
              <w:tl2br w:val="nil"/>
              <w:tr2bl w:val="nil"/>
            </w:tcBorders>
            <w:noWrap/>
            <w:vAlign w:val="center"/>
          </w:tcPr>
          <w:p w14:paraId="1C616FC5">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运输</w:t>
            </w:r>
          </w:p>
        </w:tc>
        <w:tc>
          <w:tcPr>
            <w:tcW w:w="1815" w:type="dxa"/>
            <w:tcBorders>
              <w:tl2br w:val="nil"/>
              <w:tr2bl w:val="nil"/>
            </w:tcBorders>
            <w:noWrap/>
            <w:vAlign w:val="center"/>
          </w:tcPr>
          <w:p w14:paraId="10E677A9">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柴油</w:t>
            </w:r>
          </w:p>
        </w:tc>
        <w:tc>
          <w:tcPr>
            <w:tcW w:w="2415" w:type="dxa"/>
            <w:tcBorders>
              <w:tl2br w:val="nil"/>
              <w:tr2bl w:val="nil"/>
            </w:tcBorders>
            <w:noWrap/>
            <w:vAlign w:val="center"/>
          </w:tcPr>
          <w:p w14:paraId="427350E6">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0.04L</w:t>
            </w:r>
          </w:p>
        </w:tc>
        <w:tc>
          <w:tcPr>
            <w:tcW w:w="2801" w:type="dxa"/>
            <w:tcBorders>
              <w:tl2br w:val="nil"/>
              <w:tr2bl w:val="nil"/>
            </w:tcBorders>
            <w:noWrap/>
            <w:vAlign w:val="center"/>
          </w:tcPr>
          <w:p w14:paraId="4B6E6D48">
            <w:pPr>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安徽</w:t>
            </w:r>
            <w:r>
              <w:rPr>
                <w:rFonts w:hint="eastAsia" w:ascii="宋体" w:hAnsi="宋体"/>
                <w:color w:val="auto"/>
                <w:sz w:val="24"/>
                <w:szCs w:val="24"/>
                <w:highlight w:val="none"/>
                <w:lang w:val="en-US" w:eastAsia="zh-CN"/>
              </w:rPr>
              <w:t>美信生产统</w:t>
            </w:r>
            <w:bookmarkStart w:id="0" w:name="_GoBack"/>
            <w:bookmarkEnd w:id="0"/>
            <w:r>
              <w:rPr>
                <w:rFonts w:hint="eastAsia" w:ascii="宋体" w:hAnsi="宋体"/>
                <w:color w:val="auto"/>
                <w:sz w:val="24"/>
                <w:szCs w:val="24"/>
                <w:highlight w:val="none"/>
                <w:lang w:val="en-US" w:eastAsia="zh-CN"/>
              </w:rPr>
              <w:t>计数据</w:t>
            </w:r>
          </w:p>
        </w:tc>
      </w:tr>
      <w:tr w14:paraId="2A33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54" w:type="dxa"/>
            <w:vMerge w:val="continue"/>
            <w:tcBorders>
              <w:tl2br w:val="nil"/>
              <w:tr2bl w:val="nil"/>
            </w:tcBorders>
            <w:noWrap/>
            <w:vAlign w:val="center"/>
          </w:tcPr>
          <w:p w14:paraId="18AD87D7">
            <w:pPr>
              <w:jc w:val="center"/>
              <w:rPr>
                <w:rFonts w:ascii="宋体" w:hAnsi="宋体"/>
                <w:color w:val="auto"/>
                <w:sz w:val="24"/>
                <w:szCs w:val="24"/>
                <w:highlight w:val="none"/>
              </w:rPr>
            </w:pPr>
          </w:p>
        </w:tc>
        <w:tc>
          <w:tcPr>
            <w:tcW w:w="1380" w:type="dxa"/>
            <w:tcBorders>
              <w:tl2br w:val="nil"/>
              <w:tr2bl w:val="nil"/>
            </w:tcBorders>
            <w:noWrap/>
            <w:vAlign w:val="center"/>
          </w:tcPr>
          <w:p w14:paraId="6FF27753">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废料重熔</w:t>
            </w:r>
          </w:p>
        </w:tc>
        <w:tc>
          <w:tcPr>
            <w:tcW w:w="1815" w:type="dxa"/>
            <w:tcBorders>
              <w:tl2br w:val="nil"/>
              <w:tr2bl w:val="nil"/>
            </w:tcBorders>
            <w:noWrap/>
            <w:vAlign w:val="center"/>
          </w:tcPr>
          <w:p w14:paraId="6A48C816">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天然气</w:t>
            </w:r>
          </w:p>
        </w:tc>
        <w:tc>
          <w:tcPr>
            <w:tcW w:w="2415" w:type="dxa"/>
            <w:tcBorders>
              <w:tl2br w:val="nil"/>
              <w:tr2bl w:val="nil"/>
            </w:tcBorders>
            <w:noWrap/>
            <w:vAlign w:val="center"/>
          </w:tcPr>
          <w:p w14:paraId="0B0F9C7C">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6m</w:t>
            </w:r>
            <w:r>
              <w:rPr>
                <w:rFonts w:hint="eastAsia" w:ascii="宋体" w:hAnsi="宋体"/>
                <w:color w:val="auto"/>
                <w:sz w:val="24"/>
                <w:szCs w:val="24"/>
                <w:highlight w:val="none"/>
                <w:vertAlign w:val="superscript"/>
                <w:lang w:val="en-US" w:eastAsia="zh-CN"/>
              </w:rPr>
              <w:t>3</w:t>
            </w:r>
          </w:p>
        </w:tc>
        <w:tc>
          <w:tcPr>
            <w:tcW w:w="2801" w:type="dxa"/>
            <w:tcBorders>
              <w:tl2br w:val="nil"/>
              <w:tr2bl w:val="nil"/>
            </w:tcBorders>
            <w:noWrap/>
            <w:vAlign w:val="center"/>
          </w:tcPr>
          <w:p w14:paraId="62EB508D">
            <w:pPr>
              <w:jc w:val="center"/>
              <w:rPr>
                <w:rFonts w:hint="default" w:ascii="宋体" w:hAnsi="宋体"/>
                <w:color w:val="auto"/>
                <w:sz w:val="24"/>
                <w:szCs w:val="24"/>
                <w:highlight w:val="none"/>
                <w:lang w:val="en-US"/>
              </w:rPr>
            </w:pPr>
            <w:r>
              <w:rPr>
                <w:rFonts w:hint="eastAsia" w:ascii="宋体" w:hAnsi="宋体"/>
                <w:color w:val="auto"/>
                <w:sz w:val="24"/>
                <w:szCs w:val="24"/>
                <w:highlight w:val="none"/>
                <w:lang w:eastAsia="zh-CN"/>
              </w:rPr>
              <w:t>安徽</w:t>
            </w:r>
            <w:r>
              <w:rPr>
                <w:rFonts w:hint="eastAsia" w:ascii="宋体" w:hAnsi="宋体"/>
                <w:color w:val="auto"/>
                <w:sz w:val="24"/>
                <w:szCs w:val="24"/>
                <w:highlight w:val="none"/>
                <w:lang w:val="en-US" w:eastAsia="zh-CN"/>
              </w:rPr>
              <w:t>美信生产统计数据</w:t>
            </w:r>
          </w:p>
        </w:tc>
      </w:tr>
      <w:tr w14:paraId="79D3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554" w:type="dxa"/>
            <w:vMerge w:val="continue"/>
            <w:tcBorders>
              <w:tl2br w:val="nil"/>
              <w:tr2bl w:val="nil"/>
            </w:tcBorders>
            <w:noWrap/>
            <w:vAlign w:val="center"/>
          </w:tcPr>
          <w:p w14:paraId="31624403">
            <w:pPr>
              <w:jc w:val="center"/>
              <w:rPr>
                <w:rFonts w:ascii="宋体" w:hAnsi="宋体"/>
                <w:color w:val="auto"/>
                <w:sz w:val="24"/>
                <w:szCs w:val="24"/>
                <w:highlight w:val="none"/>
              </w:rPr>
            </w:pPr>
          </w:p>
        </w:tc>
        <w:tc>
          <w:tcPr>
            <w:tcW w:w="1380" w:type="dxa"/>
            <w:tcBorders>
              <w:tl2br w:val="nil"/>
              <w:tr2bl w:val="nil"/>
            </w:tcBorders>
            <w:noWrap/>
            <w:vAlign w:val="center"/>
          </w:tcPr>
          <w:p w14:paraId="36E8250B">
            <w:pPr>
              <w:jc w:val="center"/>
              <w:rPr>
                <w:rFonts w:ascii="宋体" w:hAnsi="宋体"/>
                <w:color w:val="auto"/>
                <w:sz w:val="24"/>
                <w:szCs w:val="24"/>
                <w:highlight w:val="none"/>
              </w:rPr>
            </w:pPr>
            <w:r>
              <w:rPr>
                <w:rFonts w:hint="eastAsia" w:ascii="宋体" w:hAnsi="宋体"/>
                <w:color w:val="auto"/>
                <w:sz w:val="24"/>
                <w:szCs w:val="24"/>
                <w:highlight w:val="none"/>
                <w:lang w:val="en-US" w:eastAsia="zh-CN"/>
              </w:rPr>
              <w:t>含油硅藻土回收</w:t>
            </w:r>
          </w:p>
        </w:tc>
        <w:tc>
          <w:tcPr>
            <w:tcW w:w="1815" w:type="dxa"/>
            <w:tcBorders>
              <w:tl2br w:val="nil"/>
              <w:tr2bl w:val="nil"/>
            </w:tcBorders>
            <w:noWrap/>
            <w:vAlign w:val="center"/>
          </w:tcPr>
          <w:p w14:paraId="356A4110">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酸</w:t>
            </w:r>
          </w:p>
        </w:tc>
        <w:tc>
          <w:tcPr>
            <w:tcW w:w="2415" w:type="dxa"/>
            <w:tcBorders>
              <w:tl2br w:val="nil"/>
              <w:tr2bl w:val="nil"/>
            </w:tcBorders>
            <w:noWrap/>
            <w:vAlign w:val="center"/>
          </w:tcPr>
          <w:p w14:paraId="1A8EF490">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50g</w:t>
            </w:r>
          </w:p>
        </w:tc>
        <w:tc>
          <w:tcPr>
            <w:tcW w:w="2801" w:type="dxa"/>
            <w:tcBorders>
              <w:tl2br w:val="nil"/>
              <w:tr2bl w:val="nil"/>
            </w:tcBorders>
            <w:noWrap/>
            <w:vAlign w:val="center"/>
          </w:tcPr>
          <w:p w14:paraId="0DDB9480">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河南润隆环保科技有限公司</w:t>
            </w:r>
          </w:p>
        </w:tc>
      </w:tr>
    </w:tbl>
    <w:p w14:paraId="1A983D46">
      <w:pPr>
        <w:jc w:val="both"/>
        <w:rPr>
          <w:rFonts w:hint="eastAsia" w:ascii="宋体" w:hAnsi="宋体"/>
          <w:color w:val="auto"/>
          <w:sz w:val="28"/>
          <w:szCs w:val="28"/>
          <w:highlight w:val="none"/>
        </w:rPr>
      </w:pPr>
    </w:p>
    <w:p w14:paraId="542F5EBF">
      <w:pPr>
        <w:jc w:val="both"/>
        <w:rPr>
          <w:rFonts w:hint="eastAsia" w:ascii="宋体" w:hAnsi="宋体"/>
          <w:color w:val="auto"/>
          <w:sz w:val="28"/>
          <w:szCs w:val="28"/>
          <w:highlight w:val="none"/>
        </w:rPr>
      </w:pPr>
    </w:p>
    <w:p w14:paraId="2FE41835">
      <w:pPr>
        <w:jc w:val="both"/>
        <w:rPr>
          <w:rFonts w:hint="eastAsia" w:ascii="宋体" w:hAnsi="宋体"/>
          <w:color w:val="auto"/>
          <w:sz w:val="28"/>
          <w:szCs w:val="28"/>
          <w:highlight w:val="none"/>
        </w:rPr>
      </w:pPr>
    </w:p>
    <w:p w14:paraId="73F2B944">
      <w:pPr>
        <w:jc w:val="both"/>
        <w:rPr>
          <w:rFonts w:hint="eastAsia" w:ascii="宋体" w:hAnsi="宋体"/>
          <w:color w:val="auto"/>
          <w:sz w:val="28"/>
          <w:szCs w:val="28"/>
          <w:highlight w:val="none"/>
        </w:rPr>
      </w:pPr>
    </w:p>
    <w:p w14:paraId="01508BF2">
      <w:pPr>
        <w:jc w:val="center"/>
        <w:rPr>
          <w:rFonts w:ascii="宋体" w:hAnsi="宋体"/>
          <w:color w:val="auto"/>
          <w:sz w:val="28"/>
          <w:szCs w:val="28"/>
          <w:highlight w:val="none"/>
        </w:rPr>
      </w:pPr>
      <w:r>
        <w:rPr>
          <w:rFonts w:hint="eastAsia" w:ascii="宋体" w:hAnsi="宋体"/>
          <w:color w:val="auto"/>
          <w:sz w:val="28"/>
          <w:szCs w:val="28"/>
          <w:highlight w:val="none"/>
        </w:rPr>
        <w:t>表2</w:t>
      </w:r>
      <w:r>
        <w:rPr>
          <w:rFonts w:hint="eastAsia" w:ascii="宋体" w:hAnsi="宋体"/>
          <w:color w:val="auto"/>
          <w:sz w:val="28"/>
          <w:szCs w:val="28"/>
          <w:highlight w:val="none"/>
          <w:lang w:eastAsia="zh-CN"/>
        </w:rPr>
        <w:t>铝</w:t>
      </w:r>
      <w:r>
        <w:rPr>
          <w:rFonts w:hint="eastAsia" w:ascii="宋体" w:hAnsi="宋体"/>
          <w:color w:val="auto"/>
          <w:sz w:val="28"/>
          <w:szCs w:val="28"/>
          <w:highlight w:val="none"/>
          <w:lang w:val="en-US" w:eastAsia="zh-CN"/>
        </w:rPr>
        <w:t>板带</w:t>
      </w:r>
      <w:r>
        <w:rPr>
          <w:rFonts w:hint="eastAsia" w:ascii="宋体" w:hAnsi="宋体"/>
          <w:color w:val="auto"/>
          <w:sz w:val="28"/>
          <w:szCs w:val="28"/>
          <w:highlight w:val="none"/>
        </w:rPr>
        <w:t>生产生命周期清单数据</w:t>
      </w:r>
    </w:p>
    <w:tbl>
      <w:tblPr>
        <w:tblStyle w:val="6"/>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386"/>
        <w:gridCol w:w="2406"/>
        <w:gridCol w:w="2238"/>
        <w:gridCol w:w="2704"/>
      </w:tblGrid>
      <w:tr w14:paraId="0CAB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523" w:type="dxa"/>
            <w:gridSpan w:val="2"/>
            <w:tcBorders>
              <w:tl2br w:val="nil"/>
              <w:tr2bl w:val="nil"/>
            </w:tcBorders>
            <w:noWrap/>
            <w:vAlign w:val="center"/>
          </w:tcPr>
          <w:p w14:paraId="12F85D78">
            <w:pPr>
              <w:jc w:val="center"/>
              <w:rPr>
                <w:rFonts w:ascii="宋体" w:hAnsi="宋体"/>
                <w:color w:val="auto"/>
                <w:sz w:val="24"/>
                <w:szCs w:val="24"/>
                <w:highlight w:val="none"/>
              </w:rPr>
            </w:pPr>
            <w:r>
              <w:rPr>
                <w:rFonts w:hint="eastAsia" w:ascii="宋体" w:hAnsi="宋体"/>
                <w:color w:val="auto"/>
                <w:sz w:val="24"/>
                <w:szCs w:val="24"/>
                <w:highlight w:val="none"/>
              </w:rPr>
              <w:t>清单数据类型</w:t>
            </w:r>
          </w:p>
        </w:tc>
        <w:tc>
          <w:tcPr>
            <w:tcW w:w="2406" w:type="dxa"/>
            <w:tcBorders>
              <w:tl2br w:val="nil"/>
              <w:tr2bl w:val="nil"/>
            </w:tcBorders>
            <w:noWrap/>
            <w:vAlign w:val="center"/>
          </w:tcPr>
          <w:p w14:paraId="328BEE20">
            <w:pPr>
              <w:jc w:val="center"/>
              <w:rPr>
                <w:rFonts w:ascii="宋体" w:hAnsi="宋体"/>
                <w:color w:val="auto"/>
                <w:sz w:val="24"/>
                <w:szCs w:val="24"/>
                <w:highlight w:val="none"/>
              </w:rPr>
            </w:pPr>
            <w:r>
              <w:rPr>
                <w:rFonts w:hint="eastAsia" w:ascii="宋体" w:hAnsi="宋体"/>
                <w:color w:val="auto"/>
                <w:sz w:val="24"/>
                <w:szCs w:val="24"/>
                <w:highlight w:val="none"/>
              </w:rPr>
              <w:t>数据量</w:t>
            </w:r>
          </w:p>
        </w:tc>
        <w:tc>
          <w:tcPr>
            <w:tcW w:w="2238" w:type="dxa"/>
            <w:tcBorders>
              <w:tl2br w:val="nil"/>
              <w:tr2bl w:val="nil"/>
            </w:tcBorders>
            <w:noWrap/>
            <w:vAlign w:val="center"/>
          </w:tcPr>
          <w:p w14:paraId="0C91586F">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处置方式</w:t>
            </w:r>
          </w:p>
        </w:tc>
        <w:tc>
          <w:tcPr>
            <w:tcW w:w="2704" w:type="dxa"/>
            <w:tcBorders>
              <w:tl2br w:val="nil"/>
              <w:tr2bl w:val="nil"/>
            </w:tcBorders>
            <w:noWrap/>
            <w:vAlign w:val="center"/>
          </w:tcPr>
          <w:p w14:paraId="3CB61258">
            <w:pPr>
              <w:jc w:val="center"/>
              <w:rPr>
                <w:rFonts w:hint="eastAsia" w:ascii="宋体" w:hAnsi="宋体" w:cs="Times New Roman"/>
                <w:color w:val="auto"/>
                <w:sz w:val="24"/>
                <w:szCs w:val="24"/>
                <w:highlight w:val="none"/>
                <w:lang w:eastAsia="zh-CN"/>
              </w:rPr>
            </w:pPr>
            <w:r>
              <w:rPr>
                <w:rFonts w:hint="eastAsia" w:ascii="宋体" w:hAnsi="宋体"/>
                <w:color w:val="auto"/>
                <w:sz w:val="24"/>
                <w:szCs w:val="24"/>
                <w:highlight w:val="none"/>
                <w:lang w:val="en-US" w:eastAsia="zh-CN"/>
              </w:rPr>
              <w:t>数据来源</w:t>
            </w:r>
          </w:p>
        </w:tc>
      </w:tr>
      <w:tr w14:paraId="0960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37" w:type="dxa"/>
            <w:vMerge w:val="restart"/>
            <w:tcBorders>
              <w:tl2br w:val="nil"/>
              <w:tr2bl w:val="nil"/>
            </w:tcBorders>
            <w:noWrap/>
            <w:vAlign w:val="center"/>
          </w:tcPr>
          <w:p w14:paraId="429CD5F8">
            <w:pPr>
              <w:jc w:val="center"/>
              <w:rPr>
                <w:rFonts w:ascii="宋体" w:hAnsi="宋体"/>
                <w:color w:val="auto"/>
                <w:sz w:val="24"/>
                <w:szCs w:val="24"/>
                <w:highlight w:val="none"/>
              </w:rPr>
            </w:pPr>
            <w:r>
              <w:rPr>
                <w:rFonts w:hint="eastAsia" w:ascii="宋体" w:hAnsi="宋体"/>
                <w:color w:val="auto"/>
                <w:sz w:val="24"/>
                <w:szCs w:val="24"/>
                <w:highlight w:val="none"/>
              </w:rPr>
              <w:t>资源消耗（吨铝）</w:t>
            </w:r>
          </w:p>
        </w:tc>
        <w:tc>
          <w:tcPr>
            <w:tcW w:w="1386" w:type="dxa"/>
            <w:tcBorders>
              <w:tl2br w:val="nil"/>
              <w:tr2bl w:val="nil"/>
            </w:tcBorders>
            <w:noWrap/>
            <w:vAlign w:val="center"/>
          </w:tcPr>
          <w:p w14:paraId="710817F7">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原料</w:t>
            </w:r>
          </w:p>
        </w:tc>
        <w:tc>
          <w:tcPr>
            <w:tcW w:w="2406" w:type="dxa"/>
            <w:tcBorders>
              <w:tl2br w:val="nil"/>
              <w:tr2bl w:val="nil"/>
            </w:tcBorders>
            <w:noWrap/>
            <w:vAlign w:val="center"/>
          </w:tcPr>
          <w:p w14:paraId="4FB334EF">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1.145t</w:t>
            </w:r>
          </w:p>
        </w:tc>
        <w:tc>
          <w:tcPr>
            <w:tcW w:w="2238" w:type="dxa"/>
            <w:tcBorders>
              <w:tl2br w:val="nil"/>
              <w:tr2bl w:val="nil"/>
            </w:tcBorders>
            <w:noWrap/>
            <w:vAlign w:val="center"/>
          </w:tcPr>
          <w:p w14:paraId="5EA38D1F">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熔炼炉熔炼</w:t>
            </w:r>
          </w:p>
        </w:tc>
        <w:tc>
          <w:tcPr>
            <w:tcW w:w="2704" w:type="dxa"/>
            <w:tcBorders>
              <w:tl2br w:val="nil"/>
              <w:tr2bl w:val="nil"/>
            </w:tcBorders>
            <w:noWrap/>
            <w:vAlign w:val="center"/>
          </w:tcPr>
          <w:p w14:paraId="7C97FC05">
            <w:pPr>
              <w:jc w:val="center"/>
              <w:rPr>
                <w:rFonts w:hint="default" w:ascii="宋体" w:hAnsi="宋体" w:cs="Times New Roman"/>
                <w:color w:val="auto"/>
                <w:sz w:val="24"/>
                <w:szCs w:val="24"/>
                <w:highlight w:val="none"/>
                <w:lang w:val="en-US" w:eastAsia="zh-CN"/>
              </w:rPr>
            </w:pPr>
            <w:r>
              <w:rPr>
                <w:rFonts w:hint="eastAsia" w:ascii="宋体" w:hAnsi="宋体"/>
                <w:color w:val="auto"/>
                <w:sz w:val="24"/>
                <w:szCs w:val="24"/>
                <w:highlight w:val="none"/>
                <w:lang w:eastAsia="zh-CN"/>
              </w:rPr>
              <w:t>安徽</w:t>
            </w:r>
            <w:r>
              <w:rPr>
                <w:rFonts w:hint="eastAsia" w:ascii="宋体" w:hAnsi="宋体"/>
                <w:color w:val="auto"/>
                <w:sz w:val="24"/>
                <w:szCs w:val="24"/>
                <w:highlight w:val="none"/>
                <w:lang w:val="en-US" w:eastAsia="zh-CN"/>
              </w:rPr>
              <w:t>美信生产统计数据</w:t>
            </w:r>
          </w:p>
        </w:tc>
      </w:tr>
      <w:tr w14:paraId="3D4C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37" w:type="dxa"/>
            <w:vMerge w:val="continue"/>
            <w:tcBorders>
              <w:tl2br w:val="nil"/>
              <w:tr2bl w:val="nil"/>
            </w:tcBorders>
            <w:noWrap/>
            <w:vAlign w:val="center"/>
          </w:tcPr>
          <w:p w14:paraId="5B4B4210">
            <w:pPr>
              <w:jc w:val="center"/>
              <w:rPr>
                <w:rFonts w:ascii="宋体" w:hAnsi="宋体"/>
                <w:color w:val="auto"/>
                <w:sz w:val="24"/>
                <w:szCs w:val="24"/>
                <w:highlight w:val="none"/>
              </w:rPr>
            </w:pPr>
          </w:p>
        </w:tc>
        <w:tc>
          <w:tcPr>
            <w:tcW w:w="1386" w:type="dxa"/>
            <w:tcBorders>
              <w:tl2br w:val="nil"/>
              <w:tr2bl w:val="nil"/>
            </w:tcBorders>
            <w:noWrap/>
            <w:vAlign w:val="center"/>
          </w:tcPr>
          <w:p w14:paraId="00AE1353">
            <w:pPr>
              <w:jc w:val="center"/>
              <w:rPr>
                <w:rFonts w:ascii="宋体" w:hAnsi="宋体"/>
                <w:color w:val="auto"/>
                <w:sz w:val="24"/>
                <w:szCs w:val="24"/>
                <w:highlight w:val="none"/>
              </w:rPr>
            </w:pPr>
            <w:r>
              <w:rPr>
                <w:rFonts w:hint="eastAsia" w:ascii="宋体" w:hAnsi="宋体"/>
                <w:color w:val="auto"/>
                <w:sz w:val="24"/>
                <w:szCs w:val="24"/>
                <w:highlight w:val="none"/>
              </w:rPr>
              <w:t>柴油</w:t>
            </w:r>
          </w:p>
        </w:tc>
        <w:tc>
          <w:tcPr>
            <w:tcW w:w="2406" w:type="dxa"/>
            <w:tcBorders>
              <w:tl2br w:val="nil"/>
              <w:tr2bl w:val="nil"/>
            </w:tcBorders>
            <w:noWrap/>
            <w:vAlign w:val="center"/>
          </w:tcPr>
          <w:p w14:paraId="011BB433">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2.521L</w:t>
            </w:r>
          </w:p>
        </w:tc>
        <w:tc>
          <w:tcPr>
            <w:tcW w:w="2238" w:type="dxa"/>
            <w:tcBorders>
              <w:tl2br w:val="nil"/>
              <w:tr2bl w:val="nil"/>
            </w:tcBorders>
            <w:noWrap/>
            <w:vAlign w:val="center"/>
          </w:tcPr>
          <w:p w14:paraId="3E1E287C">
            <w:pPr>
              <w:jc w:val="center"/>
              <w:rPr>
                <w:rFonts w:hint="default" w:ascii="宋体" w:hAnsi="宋体"/>
                <w:color w:val="auto"/>
                <w:sz w:val="24"/>
                <w:szCs w:val="24"/>
                <w:highlight w:val="none"/>
                <w:lang w:val="en-US"/>
              </w:rPr>
            </w:pPr>
            <w:r>
              <w:rPr>
                <w:rFonts w:hint="eastAsia" w:ascii="宋体" w:hAnsi="宋体"/>
                <w:color w:val="auto"/>
                <w:sz w:val="24"/>
                <w:szCs w:val="24"/>
                <w:highlight w:val="none"/>
                <w:lang w:val="en-US" w:eastAsia="zh-CN"/>
              </w:rPr>
              <w:t>温室气体外排</w:t>
            </w:r>
          </w:p>
        </w:tc>
        <w:tc>
          <w:tcPr>
            <w:tcW w:w="2704" w:type="dxa"/>
            <w:tcBorders>
              <w:tl2br w:val="nil"/>
              <w:tr2bl w:val="nil"/>
            </w:tcBorders>
            <w:noWrap/>
            <w:vAlign w:val="center"/>
          </w:tcPr>
          <w:p w14:paraId="6E4A2159">
            <w:pPr>
              <w:jc w:val="center"/>
              <w:rPr>
                <w:rFonts w:hint="eastAsia" w:ascii="宋体" w:hAnsi="宋体" w:cs="Times New Roman"/>
                <w:color w:val="auto"/>
                <w:sz w:val="24"/>
                <w:szCs w:val="24"/>
                <w:highlight w:val="none"/>
                <w:lang w:eastAsia="zh-CN"/>
              </w:rPr>
            </w:pPr>
            <w:r>
              <w:rPr>
                <w:rFonts w:hint="eastAsia" w:ascii="宋体" w:hAnsi="宋体"/>
                <w:color w:val="auto"/>
                <w:sz w:val="24"/>
                <w:szCs w:val="24"/>
                <w:highlight w:val="none"/>
                <w:lang w:eastAsia="zh-CN"/>
              </w:rPr>
              <w:t>安徽</w:t>
            </w:r>
            <w:r>
              <w:rPr>
                <w:rFonts w:hint="eastAsia" w:ascii="宋体" w:hAnsi="宋体"/>
                <w:color w:val="auto"/>
                <w:sz w:val="24"/>
                <w:szCs w:val="24"/>
                <w:highlight w:val="none"/>
                <w:lang w:val="en-US" w:eastAsia="zh-CN"/>
              </w:rPr>
              <w:t>美信生产统计数据</w:t>
            </w:r>
          </w:p>
        </w:tc>
      </w:tr>
      <w:tr w14:paraId="6994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37" w:type="dxa"/>
            <w:vMerge w:val="continue"/>
            <w:tcBorders>
              <w:tl2br w:val="nil"/>
              <w:tr2bl w:val="nil"/>
            </w:tcBorders>
            <w:noWrap/>
            <w:vAlign w:val="center"/>
          </w:tcPr>
          <w:p w14:paraId="09DA34DB">
            <w:pPr>
              <w:jc w:val="center"/>
              <w:rPr>
                <w:rFonts w:ascii="宋体" w:hAnsi="宋体"/>
                <w:color w:val="auto"/>
                <w:sz w:val="24"/>
                <w:szCs w:val="24"/>
                <w:highlight w:val="none"/>
              </w:rPr>
            </w:pPr>
          </w:p>
        </w:tc>
        <w:tc>
          <w:tcPr>
            <w:tcW w:w="1386" w:type="dxa"/>
            <w:tcBorders>
              <w:tl2br w:val="nil"/>
              <w:tr2bl w:val="nil"/>
            </w:tcBorders>
            <w:noWrap/>
            <w:vAlign w:val="center"/>
          </w:tcPr>
          <w:p w14:paraId="382A5390">
            <w:pPr>
              <w:jc w:val="center"/>
              <w:rPr>
                <w:rFonts w:ascii="宋体" w:hAnsi="宋体"/>
                <w:color w:val="auto"/>
                <w:sz w:val="24"/>
                <w:szCs w:val="24"/>
                <w:highlight w:val="none"/>
              </w:rPr>
            </w:pPr>
            <w:r>
              <w:rPr>
                <w:rFonts w:hint="eastAsia" w:ascii="宋体" w:hAnsi="宋体"/>
                <w:color w:val="auto"/>
                <w:sz w:val="24"/>
                <w:szCs w:val="24"/>
                <w:highlight w:val="none"/>
              </w:rPr>
              <w:t>电</w:t>
            </w:r>
          </w:p>
        </w:tc>
        <w:tc>
          <w:tcPr>
            <w:tcW w:w="2406" w:type="dxa"/>
            <w:tcBorders>
              <w:tl2br w:val="nil"/>
              <w:tr2bl w:val="nil"/>
            </w:tcBorders>
            <w:noWrap/>
            <w:vAlign w:val="center"/>
          </w:tcPr>
          <w:p w14:paraId="276020E8">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847.67</w:t>
            </w:r>
            <w:r>
              <w:rPr>
                <w:rFonts w:hint="eastAsia" w:ascii="宋体" w:hAnsi="宋体"/>
                <w:color w:val="auto"/>
                <w:sz w:val="24"/>
                <w:szCs w:val="24"/>
                <w:highlight w:val="none"/>
              </w:rPr>
              <w:t>kW·h</w:t>
            </w:r>
          </w:p>
        </w:tc>
        <w:tc>
          <w:tcPr>
            <w:tcW w:w="2238" w:type="dxa"/>
            <w:tcBorders>
              <w:tl2br w:val="nil"/>
              <w:tr2bl w:val="nil"/>
            </w:tcBorders>
            <w:noWrap/>
            <w:vAlign w:val="center"/>
          </w:tcPr>
          <w:p w14:paraId="7F04D897">
            <w:pPr>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温室气体外排</w:t>
            </w:r>
          </w:p>
        </w:tc>
        <w:tc>
          <w:tcPr>
            <w:tcW w:w="2704" w:type="dxa"/>
            <w:tcBorders>
              <w:tl2br w:val="nil"/>
              <w:tr2bl w:val="nil"/>
            </w:tcBorders>
            <w:noWrap/>
            <w:vAlign w:val="center"/>
          </w:tcPr>
          <w:p w14:paraId="3E06EE35">
            <w:pPr>
              <w:jc w:val="center"/>
              <w:rPr>
                <w:rFonts w:hint="eastAsia" w:ascii="宋体" w:hAnsi="宋体" w:cs="Times New Roman"/>
                <w:color w:val="auto"/>
                <w:sz w:val="24"/>
                <w:szCs w:val="24"/>
                <w:highlight w:val="none"/>
                <w:lang w:eastAsia="zh-CN"/>
              </w:rPr>
            </w:pPr>
            <w:r>
              <w:rPr>
                <w:rFonts w:hint="eastAsia" w:ascii="宋体" w:hAnsi="宋体"/>
                <w:color w:val="auto"/>
                <w:sz w:val="24"/>
                <w:szCs w:val="24"/>
                <w:highlight w:val="none"/>
                <w:lang w:eastAsia="zh-CN"/>
              </w:rPr>
              <w:t>安徽</w:t>
            </w:r>
            <w:r>
              <w:rPr>
                <w:rFonts w:hint="eastAsia" w:ascii="宋体" w:hAnsi="宋体"/>
                <w:color w:val="auto"/>
                <w:sz w:val="24"/>
                <w:szCs w:val="24"/>
                <w:highlight w:val="none"/>
                <w:lang w:val="en-US" w:eastAsia="zh-CN"/>
              </w:rPr>
              <w:t>美信生产统计数据</w:t>
            </w:r>
          </w:p>
        </w:tc>
      </w:tr>
      <w:tr w14:paraId="1CC5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37" w:type="dxa"/>
            <w:vMerge w:val="continue"/>
            <w:tcBorders>
              <w:tl2br w:val="nil"/>
              <w:tr2bl w:val="nil"/>
            </w:tcBorders>
            <w:noWrap/>
            <w:vAlign w:val="center"/>
          </w:tcPr>
          <w:p w14:paraId="00EF7953">
            <w:pPr>
              <w:jc w:val="center"/>
              <w:rPr>
                <w:rFonts w:ascii="宋体" w:hAnsi="宋体"/>
                <w:color w:val="auto"/>
                <w:sz w:val="24"/>
                <w:szCs w:val="24"/>
                <w:highlight w:val="none"/>
              </w:rPr>
            </w:pPr>
          </w:p>
        </w:tc>
        <w:tc>
          <w:tcPr>
            <w:tcW w:w="1386" w:type="dxa"/>
            <w:tcBorders>
              <w:tl2br w:val="nil"/>
              <w:tr2bl w:val="nil"/>
            </w:tcBorders>
            <w:noWrap/>
            <w:vAlign w:val="center"/>
          </w:tcPr>
          <w:p w14:paraId="2592FF1A">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天然气</w:t>
            </w:r>
          </w:p>
        </w:tc>
        <w:tc>
          <w:tcPr>
            <w:tcW w:w="2406" w:type="dxa"/>
            <w:tcBorders>
              <w:tl2br w:val="nil"/>
              <w:tr2bl w:val="nil"/>
            </w:tcBorders>
            <w:noWrap/>
            <w:vAlign w:val="center"/>
          </w:tcPr>
          <w:p w14:paraId="4BF92831">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109.44m</w:t>
            </w:r>
            <w:r>
              <w:rPr>
                <w:rFonts w:hint="eastAsia" w:ascii="宋体" w:hAnsi="宋体"/>
                <w:color w:val="auto"/>
                <w:sz w:val="24"/>
                <w:szCs w:val="24"/>
                <w:highlight w:val="none"/>
                <w:vertAlign w:val="superscript"/>
                <w:lang w:val="en-US" w:eastAsia="zh-CN"/>
              </w:rPr>
              <w:t>3</w:t>
            </w:r>
          </w:p>
        </w:tc>
        <w:tc>
          <w:tcPr>
            <w:tcW w:w="2238" w:type="dxa"/>
            <w:tcBorders>
              <w:tl2br w:val="nil"/>
              <w:tr2bl w:val="nil"/>
            </w:tcBorders>
            <w:noWrap/>
            <w:vAlign w:val="center"/>
          </w:tcPr>
          <w:p w14:paraId="512D0EA3">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温室气体外排</w:t>
            </w:r>
          </w:p>
        </w:tc>
        <w:tc>
          <w:tcPr>
            <w:tcW w:w="2704" w:type="dxa"/>
            <w:tcBorders>
              <w:tl2br w:val="nil"/>
              <w:tr2bl w:val="nil"/>
            </w:tcBorders>
            <w:noWrap/>
            <w:vAlign w:val="center"/>
          </w:tcPr>
          <w:p w14:paraId="2C31DE55">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安徽</w:t>
            </w:r>
            <w:r>
              <w:rPr>
                <w:rFonts w:hint="eastAsia" w:ascii="宋体" w:hAnsi="宋体"/>
                <w:color w:val="auto"/>
                <w:sz w:val="24"/>
                <w:szCs w:val="24"/>
                <w:highlight w:val="none"/>
                <w:lang w:val="en-US" w:eastAsia="zh-CN"/>
              </w:rPr>
              <w:t>美信生产统计数据</w:t>
            </w:r>
          </w:p>
        </w:tc>
      </w:tr>
      <w:tr w14:paraId="3080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37" w:type="dxa"/>
            <w:vMerge w:val="continue"/>
            <w:tcBorders>
              <w:tl2br w:val="nil"/>
              <w:tr2bl w:val="nil"/>
            </w:tcBorders>
            <w:noWrap/>
            <w:vAlign w:val="center"/>
          </w:tcPr>
          <w:p w14:paraId="70782F06">
            <w:pPr>
              <w:jc w:val="center"/>
              <w:rPr>
                <w:rFonts w:ascii="宋体" w:hAnsi="宋体"/>
                <w:color w:val="auto"/>
                <w:sz w:val="24"/>
                <w:szCs w:val="24"/>
                <w:highlight w:val="none"/>
              </w:rPr>
            </w:pPr>
          </w:p>
        </w:tc>
        <w:tc>
          <w:tcPr>
            <w:tcW w:w="1386" w:type="dxa"/>
            <w:tcBorders>
              <w:tl2br w:val="nil"/>
              <w:tr2bl w:val="nil"/>
            </w:tcBorders>
            <w:shd w:val="clear" w:color="auto" w:fill="auto"/>
            <w:noWrap/>
            <w:vAlign w:val="center"/>
          </w:tcPr>
          <w:p w14:paraId="49CE88C0">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液化石油气</w:t>
            </w:r>
          </w:p>
        </w:tc>
        <w:tc>
          <w:tcPr>
            <w:tcW w:w="2406" w:type="dxa"/>
            <w:tcBorders>
              <w:tl2br w:val="nil"/>
              <w:tr2bl w:val="nil"/>
            </w:tcBorders>
            <w:shd w:val="clear" w:color="auto" w:fill="auto"/>
            <w:noWrap/>
            <w:vAlign w:val="center"/>
          </w:tcPr>
          <w:p w14:paraId="53237394">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2.53Kg</w:t>
            </w:r>
          </w:p>
        </w:tc>
        <w:tc>
          <w:tcPr>
            <w:tcW w:w="2238" w:type="dxa"/>
            <w:tcBorders>
              <w:tl2br w:val="nil"/>
              <w:tr2bl w:val="nil"/>
            </w:tcBorders>
            <w:shd w:val="clear" w:color="auto" w:fill="auto"/>
            <w:noWrap/>
            <w:vAlign w:val="center"/>
          </w:tcPr>
          <w:p w14:paraId="13543330">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温室气体外排</w:t>
            </w:r>
          </w:p>
        </w:tc>
        <w:tc>
          <w:tcPr>
            <w:tcW w:w="2704" w:type="dxa"/>
            <w:tcBorders>
              <w:tl2br w:val="nil"/>
              <w:tr2bl w:val="nil"/>
            </w:tcBorders>
            <w:noWrap/>
            <w:vAlign w:val="center"/>
          </w:tcPr>
          <w:p w14:paraId="3FBF424F">
            <w:pPr>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安徽</w:t>
            </w:r>
            <w:r>
              <w:rPr>
                <w:rFonts w:hint="eastAsia" w:ascii="宋体" w:hAnsi="宋体"/>
                <w:color w:val="auto"/>
                <w:sz w:val="24"/>
                <w:szCs w:val="24"/>
                <w:highlight w:val="none"/>
                <w:lang w:val="en-US" w:eastAsia="zh-CN"/>
              </w:rPr>
              <w:t>美信生产统计数据</w:t>
            </w:r>
          </w:p>
        </w:tc>
      </w:tr>
      <w:tr w14:paraId="5626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37" w:type="dxa"/>
            <w:vMerge w:val="restart"/>
            <w:tcBorders>
              <w:tl2br w:val="nil"/>
              <w:tr2bl w:val="nil"/>
            </w:tcBorders>
            <w:noWrap/>
            <w:vAlign w:val="center"/>
          </w:tcPr>
          <w:p w14:paraId="70D41856">
            <w:pPr>
              <w:jc w:val="center"/>
              <w:rPr>
                <w:rFonts w:ascii="宋体" w:hAnsi="宋体"/>
                <w:color w:val="auto"/>
                <w:sz w:val="24"/>
                <w:szCs w:val="24"/>
                <w:highlight w:val="none"/>
              </w:rPr>
            </w:pPr>
            <w:r>
              <w:rPr>
                <w:rFonts w:hint="eastAsia" w:ascii="宋体" w:hAnsi="宋体"/>
                <w:color w:val="auto"/>
                <w:sz w:val="24"/>
                <w:szCs w:val="24"/>
                <w:highlight w:val="none"/>
              </w:rPr>
              <w:t>环境排放（吨铝）</w:t>
            </w:r>
          </w:p>
        </w:tc>
        <w:tc>
          <w:tcPr>
            <w:tcW w:w="1386" w:type="dxa"/>
            <w:tcBorders>
              <w:tl2br w:val="nil"/>
              <w:tr2bl w:val="nil"/>
            </w:tcBorders>
            <w:noWrap/>
            <w:vAlign w:val="center"/>
          </w:tcPr>
          <w:p w14:paraId="436C0049">
            <w:pPr>
              <w:jc w:val="center"/>
              <w:rPr>
                <w:rFonts w:ascii="Calibri" w:hAnsi="Calibri" w:eastAsia="Calibri"/>
                <w:color w:val="auto"/>
                <w:sz w:val="24"/>
                <w:szCs w:val="24"/>
                <w:highlight w:val="none"/>
              </w:rPr>
            </w:pPr>
            <w:r>
              <w:rPr>
                <w:rFonts w:ascii="Calibri" w:hAnsi="Calibri" w:eastAsia="Calibri"/>
                <w:color w:val="auto"/>
                <w:sz w:val="24"/>
                <w:szCs w:val="24"/>
                <w:highlight w:val="none"/>
              </w:rPr>
              <w:t>CO</w:t>
            </w:r>
            <w:r>
              <w:rPr>
                <w:rFonts w:ascii="Calibri" w:hAnsi="Calibri" w:eastAsia="Calibri"/>
                <w:color w:val="auto"/>
                <w:sz w:val="24"/>
                <w:szCs w:val="24"/>
                <w:highlight w:val="none"/>
                <w:vertAlign w:val="subscript"/>
              </w:rPr>
              <w:t>2</w:t>
            </w:r>
          </w:p>
        </w:tc>
        <w:tc>
          <w:tcPr>
            <w:tcW w:w="2406" w:type="dxa"/>
            <w:tcBorders>
              <w:tl2br w:val="nil"/>
              <w:tr2bl w:val="nil"/>
            </w:tcBorders>
            <w:noWrap/>
            <w:vAlign w:val="center"/>
          </w:tcPr>
          <w:p w14:paraId="1080AF8F">
            <w:pPr>
              <w:jc w:val="center"/>
              <w:rPr>
                <w:rFonts w:ascii="宋体" w:hAnsi="宋体"/>
                <w:color w:val="FF0000"/>
                <w:sz w:val="24"/>
                <w:szCs w:val="24"/>
                <w:highlight w:val="none"/>
              </w:rPr>
            </w:pPr>
            <w:r>
              <w:rPr>
                <w:rFonts w:hint="eastAsia" w:ascii="宋体" w:hAnsi="宋体"/>
                <w:color w:val="auto"/>
                <w:sz w:val="24"/>
                <w:szCs w:val="24"/>
                <w:highlight w:val="none"/>
                <w:lang w:val="en-US" w:eastAsia="zh-CN"/>
              </w:rPr>
              <w:t>0.723t</w:t>
            </w:r>
          </w:p>
        </w:tc>
        <w:tc>
          <w:tcPr>
            <w:tcW w:w="2238" w:type="dxa"/>
            <w:tcBorders>
              <w:tl2br w:val="nil"/>
              <w:tr2bl w:val="nil"/>
            </w:tcBorders>
            <w:noWrap/>
            <w:vAlign w:val="center"/>
          </w:tcPr>
          <w:p w14:paraId="473623B3">
            <w:pPr>
              <w:jc w:val="center"/>
              <w:rPr>
                <w:rFonts w:hint="default" w:ascii="宋体" w:hAnsi="宋体"/>
                <w:color w:val="auto"/>
                <w:sz w:val="24"/>
                <w:szCs w:val="24"/>
                <w:highlight w:val="none"/>
                <w:lang w:val="en-US"/>
              </w:rPr>
            </w:pPr>
            <w:r>
              <w:rPr>
                <w:rFonts w:hint="eastAsia" w:ascii="宋体" w:hAnsi="宋体"/>
                <w:color w:val="auto"/>
                <w:sz w:val="24"/>
                <w:szCs w:val="24"/>
                <w:highlight w:val="none"/>
                <w:lang w:val="en-US" w:eastAsia="zh-CN"/>
              </w:rPr>
              <w:t>温室气体外排</w:t>
            </w:r>
          </w:p>
        </w:tc>
        <w:tc>
          <w:tcPr>
            <w:tcW w:w="2704" w:type="dxa"/>
            <w:tcBorders>
              <w:tl2br w:val="nil"/>
              <w:tr2bl w:val="nil"/>
            </w:tcBorders>
            <w:noWrap/>
            <w:vAlign w:val="center"/>
          </w:tcPr>
          <w:p w14:paraId="20C6EEEA">
            <w:pPr>
              <w:jc w:val="center"/>
              <w:rPr>
                <w:rFonts w:hint="default" w:ascii="宋体" w:hAnsi="宋体" w:cs="Times New Roman"/>
                <w:color w:val="auto"/>
                <w:sz w:val="24"/>
                <w:szCs w:val="24"/>
                <w:highlight w:val="none"/>
                <w:lang w:val="en-US" w:eastAsia="zh-CN"/>
              </w:rPr>
            </w:pPr>
            <w:r>
              <w:rPr>
                <w:rFonts w:hint="eastAsia" w:ascii="宋体" w:hAnsi="宋体"/>
                <w:color w:val="auto"/>
                <w:sz w:val="24"/>
                <w:szCs w:val="24"/>
                <w:highlight w:val="none"/>
                <w:lang w:val="en-US" w:eastAsia="zh-CN"/>
              </w:rPr>
              <w:t>2023年碳盘查报告</w:t>
            </w:r>
          </w:p>
        </w:tc>
      </w:tr>
      <w:tr w14:paraId="4B4A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37" w:type="dxa"/>
            <w:vMerge w:val="continue"/>
            <w:tcBorders>
              <w:tl2br w:val="nil"/>
              <w:tr2bl w:val="nil"/>
            </w:tcBorders>
            <w:noWrap/>
            <w:vAlign w:val="center"/>
          </w:tcPr>
          <w:p w14:paraId="681337AD">
            <w:pPr>
              <w:jc w:val="center"/>
              <w:rPr>
                <w:rFonts w:ascii="宋体" w:hAnsi="宋体"/>
                <w:color w:val="auto"/>
                <w:sz w:val="24"/>
                <w:szCs w:val="24"/>
                <w:highlight w:val="none"/>
              </w:rPr>
            </w:pPr>
          </w:p>
        </w:tc>
        <w:tc>
          <w:tcPr>
            <w:tcW w:w="1386" w:type="dxa"/>
            <w:tcBorders>
              <w:tl2br w:val="nil"/>
              <w:tr2bl w:val="nil"/>
            </w:tcBorders>
            <w:noWrap/>
            <w:vAlign w:val="center"/>
          </w:tcPr>
          <w:p w14:paraId="6245B172">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非甲烷总烃</w:t>
            </w:r>
          </w:p>
        </w:tc>
        <w:tc>
          <w:tcPr>
            <w:tcW w:w="2406" w:type="dxa"/>
            <w:tcBorders>
              <w:tl2br w:val="nil"/>
              <w:tr2bl w:val="nil"/>
            </w:tcBorders>
            <w:noWrap/>
            <w:vAlign w:val="center"/>
          </w:tcPr>
          <w:p w14:paraId="1E8B9185">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0.044kg</w:t>
            </w:r>
          </w:p>
        </w:tc>
        <w:tc>
          <w:tcPr>
            <w:tcW w:w="2238" w:type="dxa"/>
            <w:tcBorders>
              <w:tl2br w:val="nil"/>
              <w:tr2bl w:val="nil"/>
            </w:tcBorders>
            <w:noWrap/>
            <w:vAlign w:val="center"/>
          </w:tcPr>
          <w:p w14:paraId="66E6D525">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温室气体外排</w:t>
            </w:r>
          </w:p>
        </w:tc>
        <w:tc>
          <w:tcPr>
            <w:tcW w:w="2704" w:type="dxa"/>
            <w:tcBorders>
              <w:tl2br w:val="nil"/>
              <w:tr2bl w:val="nil"/>
            </w:tcBorders>
            <w:noWrap/>
            <w:vAlign w:val="center"/>
          </w:tcPr>
          <w:p w14:paraId="4C1BE664">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2023年9月环境</w:t>
            </w:r>
            <w:r>
              <w:rPr>
                <w:rFonts w:hint="eastAsia" w:ascii="宋体" w:hAnsi="宋体"/>
                <w:color w:val="auto"/>
                <w:sz w:val="24"/>
                <w:szCs w:val="24"/>
                <w:highlight w:val="none"/>
              </w:rPr>
              <w:t>检测报告核算</w:t>
            </w:r>
          </w:p>
        </w:tc>
      </w:tr>
      <w:tr w14:paraId="59D2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37" w:type="dxa"/>
            <w:vMerge w:val="continue"/>
            <w:tcBorders>
              <w:tl2br w:val="nil"/>
              <w:tr2bl w:val="nil"/>
            </w:tcBorders>
            <w:noWrap/>
            <w:vAlign w:val="center"/>
          </w:tcPr>
          <w:p w14:paraId="4E68A125">
            <w:pPr>
              <w:jc w:val="center"/>
              <w:rPr>
                <w:rFonts w:ascii="宋体" w:hAnsi="宋体"/>
                <w:color w:val="auto"/>
                <w:sz w:val="24"/>
                <w:szCs w:val="24"/>
                <w:highlight w:val="none"/>
              </w:rPr>
            </w:pPr>
          </w:p>
        </w:tc>
        <w:tc>
          <w:tcPr>
            <w:tcW w:w="1386" w:type="dxa"/>
            <w:tcBorders>
              <w:tl2br w:val="nil"/>
              <w:tr2bl w:val="nil"/>
            </w:tcBorders>
            <w:noWrap/>
            <w:vAlign w:val="center"/>
          </w:tcPr>
          <w:p w14:paraId="212D982C">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颗粒物</w:t>
            </w:r>
          </w:p>
        </w:tc>
        <w:tc>
          <w:tcPr>
            <w:tcW w:w="2406" w:type="dxa"/>
            <w:tcBorders>
              <w:tl2br w:val="nil"/>
              <w:tr2bl w:val="nil"/>
            </w:tcBorders>
            <w:noWrap/>
            <w:vAlign w:val="center"/>
          </w:tcPr>
          <w:p w14:paraId="7FCB51FB">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0.484kg</w:t>
            </w:r>
          </w:p>
        </w:tc>
        <w:tc>
          <w:tcPr>
            <w:tcW w:w="2238" w:type="dxa"/>
            <w:tcBorders>
              <w:tl2br w:val="nil"/>
              <w:tr2bl w:val="nil"/>
            </w:tcBorders>
            <w:noWrap/>
            <w:vAlign w:val="center"/>
          </w:tcPr>
          <w:p w14:paraId="342D8A9A">
            <w:pPr>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温室气体外排</w:t>
            </w:r>
          </w:p>
        </w:tc>
        <w:tc>
          <w:tcPr>
            <w:tcW w:w="2704" w:type="dxa"/>
            <w:tcBorders>
              <w:tl2br w:val="nil"/>
              <w:tr2bl w:val="nil"/>
            </w:tcBorders>
            <w:noWrap/>
            <w:vAlign w:val="center"/>
          </w:tcPr>
          <w:p w14:paraId="46382024">
            <w:pPr>
              <w:jc w:val="center"/>
              <w:rPr>
                <w:rFonts w:hint="eastAsia" w:ascii="宋体" w:hAnsi="宋体" w:cs="Times New Roman"/>
                <w:color w:val="auto"/>
                <w:sz w:val="24"/>
                <w:szCs w:val="24"/>
                <w:highlight w:val="none"/>
                <w:lang w:eastAsia="zh-CN"/>
              </w:rPr>
            </w:pPr>
            <w:r>
              <w:rPr>
                <w:rFonts w:hint="eastAsia" w:ascii="宋体" w:hAnsi="宋体"/>
                <w:color w:val="auto"/>
                <w:sz w:val="24"/>
                <w:szCs w:val="24"/>
                <w:highlight w:val="none"/>
                <w:lang w:val="en-US" w:eastAsia="zh-CN"/>
              </w:rPr>
              <w:t>2023年9月环境</w:t>
            </w:r>
            <w:r>
              <w:rPr>
                <w:rFonts w:hint="eastAsia" w:ascii="宋体" w:hAnsi="宋体"/>
                <w:color w:val="auto"/>
                <w:sz w:val="24"/>
                <w:szCs w:val="24"/>
                <w:highlight w:val="none"/>
              </w:rPr>
              <w:t>检测报告核算</w:t>
            </w:r>
          </w:p>
        </w:tc>
      </w:tr>
    </w:tbl>
    <w:p w14:paraId="2D3843D8">
      <w:pPr>
        <w:jc w:val="left"/>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备注：20</w:t>
      </w:r>
      <w:r>
        <w:rPr>
          <w:rFonts w:hint="eastAsia" w:ascii="宋体" w:hAnsi="宋体"/>
          <w:color w:val="auto"/>
          <w:sz w:val="28"/>
          <w:szCs w:val="28"/>
          <w:highlight w:val="none"/>
          <w:lang w:val="en-US" w:eastAsia="zh-CN"/>
        </w:rPr>
        <w:t>23</w:t>
      </w:r>
      <w:r>
        <w:rPr>
          <w:rFonts w:hint="eastAsia" w:ascii="宋体" w:hAnsi="宋体"/>
          <w:color w:val="auto"/>
          <w:sz w:val="28"/>
          <w:szCs w:val="28"/>
          <w:highlight w:val="none"/>
        </w:rPr>
        <w:t>年，本公司</w:t>
      </w:r>
      <w:r>
        <w:rPr>
          <w:rFonts w:hint="eastAsia" w:ascii="宋体" w:hAnsi="宋体"/>
          <w:color w:val="auto"/>
          <w:sz w:val="28"/>
          <w:szCs w:val="28"/>
          <w:highlight w:val="none"/>
          <w:lang w:val="en-US" w:eastAsia="zh-CN"/>
        </w:rPr>
        <w:t>铝板带产品</w:t>
      </w:r>
      <w:r>
        <w:rPr>
          <w:rFonts w:hint="eastAsia" w:ascii="宋体" w:hAnsi="宋体"/>
          <w:color w:val="auto"/>
          <w:sz w:val="28"/>
          <w:szCs w:val="28"/>
          <w:highlight w:val="none"/>
        </w:rPr>
        <w:t>总产量约</w:t>
      </w:r>
      <w:r>
        <w:rPr>
          <w:rFonts w:hint="eastAsia" w:ascii="宋体" w:hAnsi="宋体"/>
          <w:color w:val="auto"/>
          <w:sz w:val="28"/>
          <w:szCs w:val="28"/>
          <w:highlight w:val="none"/>
          <w:lang w:val="en-US" w:eastAsia="zh-CN"/>
        </w:rPr>
        <w:t>50152</w:t>
      </w:r>
      <w:r>
        <w:rPr>
          <w:rFonts w:hint="eastAsia" w:ascii="宋体" w:hAnsi="宋体"/>
          <w:color w:val="auto"/>
          <w:sz w:val="28"/>
          <w:szCs w:val="28"/>
          <w:highlight w:val="none"/>
        </w:rPr>
        <w:t>吨。</w:t>
      </w:r>
    </w:p>
    <w:p w14:paraId="1B0B438F">
      <w:pPr>
        <w:jc w:val="left"/>
        <w:rPr>
          <w:rFonts w:hint="eastAsia" w:ascii="宋体" w:hAnsi="宋体"/>
          <w:color w:val="auto"/>
          <w:sz w:val="28"/>
          <w:szCs w:val="28"/>
          <w:highlight w:val="none"/>
          <w:lang w:eastAsia="zh-CN"/>
        </w:rPr>
      </w:pPr>
    </w:p>
    <w:p w14:paraId="595EDC32">
      <w:pPr>
        <w:ind w:firstLine="560" w:firstLineChars="200"/>
        <w:jc w:val="left"/>
        <w:rPr>
          <w:rFonts w:ascii="宋体" w:hAnsi="宋体"/>
          <w:color w:val="auto"/>
          <w:sz w:val="28"/>
          <w:szCs w:val="28"/>
          <w:highlight w:val="none"/>
        </w:rPr>
      </w:pPr>
      <w:r>
        <w:rPr>
          <w:rFonts w:hint="eastAsia" w:ascii="宋体" w:hAnsi="宋体"/>
          <w:color w:val="auto"/>
          <w:sz w:val="28"/>
          <w:szCs w:val="28"/>
          <w:highlight w:val="none"/>
          <w:lang w:eastAsia="zh-CN"/>
        </w:rPr>
        <w:t>安徽</w:t>
      </w:r>
      <w:r>
        <w:rPr>
          <w:rFonts w:hint="eastAsia" w:ascii="宋体" w:hAnsi="宋体"/>
          <w:color w:val="auto"/>
          <w:sz w:val="28"/>
          <w:szCs w:val="28"/>
          <w:highlight w:val="none"/>
          <w:lang w:val="en-US" w:eastAsia="zh-CN"/>
        </w:rPr>
        <w:t>美信</w:t>
      </w:r>
      <w:r>
        <w:rPr>
          <w:rFonts w:ascii="宋体" w:hAnsi="宋体"/>
          <w:color w:val="auto"/>
          <w:sz w:val="28"/>
          <w:szCs w:val="28"/>
          <w:highlight w:val="none"/>
        </w:rPr>
        <w:t>通过对废弃物的管理，减少排放和资源消耗。</w:t>
      </w:r>
    </w:p>
    <w:tbl>
      <w:tblPr>
        <w:tblStyle w:val="6"/>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492"/>
        <w:gridCol w:w="1425"/>
        <w:gridCol w:w="1257"/>
        <w:gridCol w:w="1202"/>
        <w:gridCol w:w="2041"/>
        <w:gridCol w:w="1995"/>
      </w:tblGrid>
      <w:tr w14:paraId="7496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678" w:type="dxa"/>
            <w:tcBorders>
              <w:tl2br w:val="nil"/>
              <w:tr2bl w:val="nil"/>
            </w:tcBorders>
            <w:noWrap/>
            <w:vAlign w:val="center"/>
          </w:tcPr>
          <w:p w14:paraId="66A27F4A">
            <w:pPr>
              <w:jc w:val="center"/>
              <w:rPr>
                <w:rFonts w:ascii="宋体" w:hAnsi="宋体"/>
                <w:color w:val="auto"/>
                <w:sz w:val="24"/>
                <w:szCs w:val="24"/>
                <w:highlight w:val="none"/>
              </w:rPr>
            </w:pPr>
            <w:r>
              <w:rPr>
                <w:rFonts w:hint="eastAsia" w:ascii="宋体" w:hAnsi="宋体"/>
                <w:color w:val="auto"/>
                <w:sz w:val="24"/>
                <w:szCs w:val="24"/>
                <w:highlight w:val="none"/>
              </w:rPr>
              <w:t>类别</w:t>
            </w:r>
          </w:p>
        </w:tc>
        <w:tc>
          <w:tcPr>
            <w:tcW w:w="1492" w:type="dxa"/>
            <w:tcBorders>
              <w:tl2br w:val="nil"/>
              <w:tr2bl w:val="nil"/>
            </w:tcBorders>
            <w:noWrap/>
            <w:vAlign w:val="center"/>
          </w:tcPr>
          <w:p w14:paraId="416F685B">
            <w:pPr>
              <w:jc w:val="center"/>
              <w:rPr>
                <w:rFonts w:ascii="宋体" w:hAnsi="宋体"/>
                <w:color w:val="auto"/>
                <w:sz w:val="24"/>
                <w:szCs w:val="24"/>
                <w:highlight w:val="none"/>
              </w:rPr>
            </w:pPr>
            <w:r>
              <w:rPr>
                <w:rFonts w:hint="eastAsia" w:ascii="宋体" w:hAnsi="宋体"/>
                <w:color w:val="auto"/>
                <w:sz w:val="24"/>
                <w:szCs w:val="24"/>
                <w:highlight w:val="none"/>
              </w:rPr>
              <w:t>废弃物名称</w:t>
            </w:r>
          </w:p>
        </w:tc>
        <w:tc>
          <w:tcPr>
            <w:tcW w:w="1425" w:type="dxa"/>
            <w:tcBorders>
              <w:tl2br w:val="nil"/>
              <w:tr2bl w:val="nil"/>
            </w:tcBorders>
            <w:noWrap/>
            <w:vAlign w:val="center"/>
          </w:tcPr>
          <w:p w14:paraId="64D49F38">
            <w:pPr>
              <w:spacing w:line="15" w:lineRule="auto"/>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处理前产生量</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T</w:t>
            </w:r>
            <w:r>
              <w:rPr>
                <w:rFonts w:hint="eastAsia" w:ascii="宋体" w:hAnsi="宋体"/>
                <w:color w:val="auto"/>
                <w:sz w:val="24"/>
                <w:szCs w:val="24"/>
                <w:highlight w:val="none"/>
                <w:lang w:eastAsia="zh-CN"/>
              </w:rPr>
              <w:t>）</w:t>
            </w:r>
          </w:p>
        </w:tc>
        <w:tc>
          <w:tcPr>
            <w:tcW w:w="1257" w:type="dxa"/>
            <w:tcBorders>
              <w:tl2br w:val="nil"/>
              <w:tr2bl w:val="nil"/>
            </w:tcBorders>
            <w:noWrap/>
            <w:vAlign w:val="center"/>
          </w:tcPr>
          <w:p w14:paraId="6C57BEE3">
            <w:pPr>
              <w:jc w:val="center"/>
              <w:rPr>
                <w:rFonts w:ascii="宋体" w:hAnsi="宋体"/>
                <w:color w:val="auto"/>
                <w:sz w:val="24"/>
                <w:szCs w:val="24"/>
                <w:highlight w:val="none"/>
              </w:rPr>
            </w:pPr>
            <w:r>
              <w:rPr>
                <w:rFonts w:hint="eastAsia" w:ascii="宋体" w:hAnsi="宋体"/>
                <w:color w:val="auto"/>
                <w:sz w:val="24"/>
                <w:szCs w:val="24"/>
                <w:highlight w:val="none"/>
              </w:rPr>
              <w:t>处理方式</w:t>
            </w:r>
          </w:p>
        </w:tc>
        <w:tc>
          <w:tcPr>
            <w:tcW w:w="1202" w:type="dxa"/>
            <w:tcBorders>
              <w:tl2br w:val="nil"/>
              <w:tr2bl w:val="nil"/>
            </w:tcBorders>
            <w:noWrap/>
            <w:vAlign w:val="center"/>
          </w:tcPr>
          <w:p w14:paraId="7BDD7965">
            <w:pPr>
              <w:jc w:val="center"/>
              <w:rPr>
                <w:rFonts w:ascii="宋体" w:hAnsi="宋体"/>
                <w:color w:val="auto"/>
                <w:sz w:val="24"/>
                <w:szCs w:val="24"/>
                <w:highlight w:val="none"/>
              </w:rPr>
            </w:pPr>
            <w:r>
              <w:rPr>
                <w:rFonts w:hint="eastAsia" w:ascii="宋体" w:hAnsi="宋体"/>
                <w:color w:val="auto"/>
                <w:sz w:val="24"/>
                <w:szCs w:val="24"/>
                <w:highlight w:val="none"/>
              </w:rPr>
              <w:t>处理后</w:t>
            </w:r>
          </w:p>
          <w:p w14:paraId="4BB68EF1">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排放</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T</w:t>
            </w:r>
            <w:r>
              <w:rPr>
                <w:rFonts w:hint="eastAsia" w:ascii="宋体" w:hAnsi="宋体"/>
                <w:color w:val="auto"/>
                <w:sz w:val="24"/>
                <w:szCs w:val="24"/>
                <w:highlight w:val="none"/>
                <w:lang w:eastAsia="zh-CN"/>
              </w:rPr>
              <w:t>）</w:t>
            </w:r>
          </w:p>
        </w:tc>
        <w:tc>
          <w:tcPr>
            <w:tcW w:w="2041" w:type="dxa"/>
            <w:tcBorders>
              <w:tl2br w:val="nil"/>
              <w:tr2bl w:val="nil"/>
            </w:tcBorders>
            <w:noWrap/>
            <w:vAlign w:val="center"/>
          </w:tcPr>
          <w:p w14:paraId="6D1224FD">
            <w:pPr>
              <w:jc w:val="center"/>
              <w:rPr>
                <w:rFonts w:ascii="宋体" w:hAnsi="宋体"/>
                <w:color w:val="auto"/>
                <w:sz w:val="24"/>
                <w:szCs w:val="24"/>
                <w:highlight w:val="none"/>
              </w:rPr>
            </w:pPr>
            <w:r>
              <w:rPr>
                <w:rFonts w:hint="eastAsia" w:ascii="宋体" w:hAnsi="宋体"/>
                <w:color w:val="auto"/>
                <w:sz w:val="24"/>
                <w:szCs w:val="24"/>
                <w:highlight w:val="none"/>
              </w:rPr>
              <w:t>处置单位</w:t>
            </w:r>
          </w:p>
        </w:tc>
        <w:tc>
          <w:tcPr>
            <w:tcW w:w="1995" w:type="dxa"/>
            <w:tcBorders>
              <w:tl2br w:val="nil"/>
              <w:tr2bl w:val="nil"/>
            </w:tcBorders>
            <w:noWrap/>
            <w:vAlign w:val="center"/>
          </w:tcPr>
          <w:p w14:paraId="315FA6B6">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数据来源</w:t>
            </w:r>
          </w:p>
        </w:tc>
      </w:tr>
      <w:tr w14:paraId="17C5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78" w:type="dxa"/>
            <w:vMerge w:val="restart"/>
            <w:tcBorders>
              <w:tl2br w:val="nil"/>
              <w:tr2bl w:val="nil"/>
            </w:tcBorders>
            <w:noWrap/>
            <w:vAlign w:val="center"/>
          </w:tcPr>
          <w:p w14:paraId="4F060E60">
            <w:pPr>
              <w:jc w:val="center"/>
              <w:rPr>
                <w:rFonts w:ascii="宋体" w:hAnsi="宋体"/>
                <w:color w:val="auto"/>
                <w:sz w:val="24"/>
                <w:szCs w:val="24"/>
                <w:highlight w:val="none"/>
              </w:rPr>
            </w:pPr>
            <w:r>
              <w:rPr>
                <w:rFonts w:hint="eastAsia" w:ascii="宋体" w:hAnsi="宋体"/>
                <w:color w:val="auto"/>
                <w:sz w:val="24"/>
                <w:szCs w:val="24"/>
                <w:highlight w:val="none"/>
              </w:rPr>
              <w:t>危废</w:t>
            </w:r>
          </w:p>
          <w:p w14:paraId="34EFC29A">
            <w:pPr>
              <w:jc w:val="center"/>
              <w:rPr>
                <w:rFonts w:ascii="宋体" w:hAnsi="宋体"/>
                <w:color w:val="auto"/>
                <w:sz w:val="24"/>
                <w:szCs w:val="24"/>
                <w:highlight w:val="none"/>
              </w:rPr>
            </w:pPr>
            <w:r>
              <w:rPr>
                <w:rFonts w:hint="eastAsia" w:ascii="宋体" w:hAnsi="宋体"/>
                <w:color w:val="auto"/>
                <w:sz w:val="24"/>
                <w:szCs w:val="24"/>
                <w:highlight w:val="none"/>
              </w:rPr>
              <w:t>分析</w:t>
            </w:r>
          </w:p>
        </w:tc>
        <w:tc>
          <w:tcPr>
            <w:tcW w:w="1492" w:type="dxa"/>
            <w:tcBorders>
              <w:tl2br w:val="nil"/>
              <w:tr2bl w:val="nil"/>
            </w:tcBorders>
            <w:noWrap/>
            <w:vAlign w:val="center"/>
          </w:tcPr>
          <w:p w14:paraId="09474AEB">
            <w:pPr>
              <w:pStyle w:val="3"/>
              <w:spacing w:beforeLines="0" w:after="0" w:afterLines="0" w:line="360" w:lineRule="auto"/>
              <w:jc w:val="center"/>
              <w:rPr>
                <w:rFonts w:ascii="宋体" w:hAnsi="宋体"/>
                <w:color w:val="auto"/>
                <w:sz w:val="24"/>
                <w:szCs w:val="24"/>
                <w:highlight w:val="none"/>
              </w:rPr>
            </w:pPr>
            <w:r>
              <w:rPr>
                <w:rFonts w:hint="eastAsia" w:ascii="宋体" w:hAnsi="宋体" w:cs="宋体"/>
                <w:color w:val="auto"/>
                <w:sz w:val="24"/>
                <w:szCs w:val="24"/>
                <w:highlight w:val="none"/>
                <w:lang w:val="en-US" w:eastAsia="zh-CN"/>
              </w:rPr>
              <w:t>含油硅藻土</w:t>
            </w:r>
          </w:p>
        </w:tc>
        <w:tc>
          <w:tcPr>
            <w:tcW w:w="1425" w:type="dxa"/>
            <w:tcBorders>
              <w:tl2br w:val="nil"/>
              <w:tr2bl w:val="nil"/>
            </w:tcBorders>
            <w:noWrap/>
            <w:vAlign w:val="center"/>
          </w:tcPr>
          <w:p w14:paraId="300974B6">
            <w:pPr>
              <w:spacing w:beforeLines="0" w:afterLines="0" w:line="360" w:lineRule="auto"/>
              <w:jc w:val="center"/>
              <w:rPr>
                <w:rFonts w:hint="default" w:ascii="宋体" w:hAnsi="宋体" w:eastAsia="宋体"/>
                <w:color w:val="FF0000"/>
                <w:sz w:val="24"/>
                <w:szCs w:val="24"/>
                <w:highlight w:val="none"/>
                <w:lang w:val="en-US" w:eastAsia="zh-CN"/>
              </w:rPr>
            </w:pPr>
            <w:r>
              <w:rPr>
                <w:rFonts w:hint="eastAsia" w:ascii="宋体" w:hAnsi="宋体"/>
                <w:color w:val="auto"/>
                <w:sz w:val="24"/>
                <w:szCs w:val="24"/>
                <w:highlight w:val="none"/>
                <w:lang w:val="en-US" w:eastAsia="zh-CN"/>
              </w:rPr>
              <w:t>126.26</w:t>
            </w:r>
          </w:p>
        </w:tc>
        <w:tc>
          <w:tcPr>
            <w:tcW w:w="1257" w:type="dxa"/>
            <w:tcBorders>
              <w:tl2br w:val="nil"/>
              <w:tr2bl w:val="nil"/>
            </w:tcBorders>
            <w:noWrap/>
            <w:vAlign w:val="center"/>
          </w:tcPr>
          <w:p w14:paraId="37F70194">
            <w:pPr>
              <w:jc w:val="center"/>
              <w:rPr>
                <w:rFonts w:ascii="宋体" w:hAnsi="宋体"/>
                <w:color w:val="auto"/>
                <w:sz w:val="24"/>
                <w:szCs w:val="24"/>
                <w:highlight w:val="none"/>
              </w:rPr>
            </w:pPr>
            <w:r>
              <w:rPr>
                <w:rFonts w:hint="eastAsia" w:ascii="宋体" w:hAnsi="宋体"/>
                <w:color w:val="auto"/>
                <w:sz w:val="24"/>
                <w:szCs w:val="24"/>
                <w:highlight w:val="none"/>
              </w:rPr>
              <w:t>委外处置</w:t>
            </w:r>
          </w:p>
        </w:tc>
        <w:tc>
          <w:tcPr>
            <w:tcW w:w="1202" w:type="dxa"/>
            <w:tcBorders>
              <w:tl2br w:val="nil"/>
              <w:tr2bl w:val="nil"/>
            </w:tcBorders>
            <w:noWrap/>
            <w:vAlign w:val="center"/>
          </w:tcPr>
          <w:p w14:paraId="38B9CBA8">
            <w:pPr>
              <w:jc w:val="center"/>
              <w:rPr>
                <w:rFonts w:ascii="宋体" w:hAnsi="宋体"/>
                <w:color w:val="auto"/>
                <w:sz w:val="24"/>
                <w:szCs w:val="24"/>
                <w:highlight w:val="none"/>
              </w:rPr>
            </w:pPr>
            <w:r>
              <w:rPr>
                <w:rFonts w:hint="eastAsia" w:ascii="宋体" w:hAnsi="宋体"/>
                <w:color w:val="auto"/>
                <w:sz w:val="24"/>
                <w:szCs w:val="24"/>
                <w:highlight w:val="none"/>
              </w:rPr>
              <w:t>0</w:t>
            </w:r>
          </w:p>
        </w:tc>
        <w:tc>
          <w:tcPr>
            <w:tcW w:w="2041" w:type="dxa"/>
            <w:tcBorders>
              <w:tl2br w:val="nil"/>
              <w:tr2bl w:val="nil"/>
            </w:tcBorders>
            <w:noWrap/>
            <w:vAlign w:val="center"/>
          </w:tcPr>
          <w:p w14:paraId="447DF4A4">
            <w:pPr>
              <w:jc w:val="center"/>
              <w:rPr>
                <w:rFonts w:ascii="宋体" w:hAnsi="宋体"/>
                <w:color w:val="auto"/>
                <w:sz w:val="24"/>
                <w:szCs w:val="24"/>
                <w:highlight w:val="none"/>
              </w:rPr>
            </w:pPr>
            <w:r>
              <w:rPr>
                <w:rFonts w:hint="eastAsia" w:ascii="宋体" w:hAnsi="宋体"/>
                <w:color w:val="auto"/>
                <w:sz w:val="24"/>
                <w:szCs w:val="24"/>
                <w:highlight w:val="none"/>
              </w:rPr>
              <w:t>河南润隆环保科技有限公司</w:t>
            </w:r>
          </w:p>
        </w:tc>
        <w:tc>
          <w:tcPr>
            <w:tcW w:w="1995" w:type="dxa"/>
            <w:tcBorders>
              <w:tl2br w:val="nil"/>
              <w:tr2bl w:val="nil"/>
            </w:tcBorders>
            <w:noWrap/>
            <w:vAlign w:val="center"/>
          </w:tcPr>
          <w:p w14:paraId="34B677CC">
            <w:pPr>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安徽美信安环2023年申报报表</w:t>
            </w:r>
          </w:p>
        </w:tc>
      </w:tr>
      <w:tr w14:paraId="035F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8" w:type="dxa"/>
            <w:vMerge w:val="continue"/>
            <w:tcBorders>
              <w:tl2br w:val="nil"/>
              <w:tr2bl w:val="nil"/>
            </w:tcBorders>
            <w:noWrap/>
            <w:vAlign w:val="center"/>
          </w:tcPr>
          <w:p w14:paraId="6F5B9F6B">
            <w:pPr>
              <w:jc w:val="center"/>
              <w:rPr>
                <w:rFonts w:ascii="宋体" w:hAnsi="宋体"/>
                <w:color w:val="auto"/>
                <w:sz w:val="24"/>
                <w:szCs w:val="24"/>
                <w:highlight w:val="none"/>
              </w:rPr>
            </w:pPr>
          </w:p>
        </w:tc>
        <w:tc>
          <w:tcPr>
            <w:tcW w:w="1492" w:type="dxa"/>
            <w:tcBorders>
              <w:tl2br w:val="nil"/>
              <w:tr2bl w:val="nil"/>
            </w:tcBorders>
            <w:noWrap/>
            <w:vAlign w:val="center"/>
          </w:tcPr>
          <w:p w14:paraId="4DA57495">
            <w:pPr>
              <w:pStyle w:val="3"/>
              <w:spacing w:beforeLines="0" w:after="0" w:afterLines="0" w:line="360" w:lineRule="auto"/>
              <w:jc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含油过滤布</w:t>
            </w:r>
          </w:p>
        </w:tc>
        <w:tc>
          <w:tcPr>
            <w:tcW w:w="1425" w:type="dxa"/>
            <w:tcBorders>
              <w:tl2br w:val="nil"/>
              <w:tr2bl w:val="nil"/>
            </w:tcBorders>
            <w:noWrap/>
            <w:vAlign w:val="center"/>
          </w:tcPr>
          <w:p w14:paraId="3B84A47C">
            <w:pPr>
              <w:spacing w:beforeLines="0" w:afterLines="0" w:line="360" w:lineRule="auto"/>
              <w:jc w:val="center"/>
              <w:rPr>
                <w:rFonts w:hint="default" w:ascii="宋体" w:hAnsi="宋体"/>
                <w:color w:val="FF0000"/>
                <w:sz w:val="24"/>
                <w:szCs w:val="24"/>
                <w:highlight w:val="none"/>
                <w:lang w:val="en-US" w:eastAsia="zh-CN"/>
              </w:rPr>
            </w:pPr>
            <w:r>
              <w:rPr>
                <w:rFonts w:hint="eastAsia" w:ascii="宋体" w:hAnsi="宋体"/>
                <w:color w:val="auto"/>
                <w:sz w:val="24"/>
                <w:szCs w:val="24"/>
                <w:highlight w:val="none"/>
                <w:lang w:val="en-US" w:eastAsia="zh-CN"/>
              </w:rPr>
              <w:t>7.56</w:t>
            </w:r>
          </w:p>
        </w:tc>
        <w:tc>
          <w:tcPr>
            <w:tcW w:w="1257" w:type="dxa"/>
            <w:tcBorders>
              <w:tl2br w:val="nil"/>
              <w:tr2bl w:val="nil"/>
            </w:tcBorders>
            <w:shd w:val="clear" w:color="auto" w:fill="auto"/>
            <w:noWrap/>
            <w:vAlign w:val="center"/>
          </w:tcPr>
          <w:p w14:paraId="6878A3E3">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委外处置</w:t>
            </w:r>
          </w:p>
        </w:tc>
        <w:tc>
          <w:tcPr>
            <w:tcW w:w="1202" w:type="dxa"/>
            <w:tcBorders>
              <w:tl2br w:val="nil"/>
              <w:tr2bl w:val="nil"/>
            </w:tcBorders>
            <w:shd w:val="clear" w:color="auto" w:fill="auto"/>
            <w:noWrap/>
            <w:vAlign w:val="center"/>
          </w:tcPr>
          <w:p w14:paraId="6767189D">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0</w:t>
            </w:r>
          </w:p>
        </w:tc>
        <w:tc>
          <w:tcPr>
            <w:tcW w:w="2041" w:type="dxa"/>
            <w:tcBorders>
              <w:tl2br w:val="nil"/>
              <w:tr2bl w:val="nil"/>
            </w:tcBorders>
            <w:shd w:val="clear" w:color="auto" w:fill="auto"/>
            <w:noWrap/>
            <w:vAlign w:val="center"/>
          </w:tcPr>
          <w:p w14:paraId="0AC224F4">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河南润隆环保科技有限公司</w:t>
            </w:r>
          </w:p>
        </w:tc>
        <w:tc>
          <w:tcPr>
            <w:tcW w:w="1995" w:type="dxa"/>
            <w:tcBorders>
              <w:tl2br w:val="nil"/>
              <w:tr2bl w:val="nil"/>
            </w:tcBorders>
            <w:shd w:val="clear" w:color="auto" w:fill="auto"/>
            <w:noWrap/>
            <w:vAlign w:val="center"/>
          </w:tcPr>
          <w:p w14:paraId="0C748DF3">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安徽美信安环2023年申报报表</w:t>
            </w:r>
          </w:p>
        </w:tc>
      </w:tr>
      <w:tr w14:paraId="0968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8" w:type="dxa"/>
            <w:vMerge w:val="continue"/>
            <w:tcBorders>
              <w:tl2br w:val="nil"/>
              <w:tr2bl w:val="nil"/>
            </w:tcBorders>
            <w:noWrap/>
            <w:vAlign w:val="center"/>
          </w:tcPr>
          <w:p w14:paraId="7C299C35">
            <w:pPr>
              <w:jc w:val="center"/>
              <w:rPr>
                <w:rFonts w:ascii="宋体" w:hAnsi="宋体"/>
                <w:color w:val="auto"/>
                <w:sz w:val="24"/>
                <w:szCs w:val="24"/>
                <w:highlight w:val="none"/>
              </w:rPr>
            </w:pPr>
          </w:p>
        </w:tc>
        <w:tc>
          <w:tcPr>
            <w:tcW w:w="1492" w:type="dxa"/>
            <w:tcBorders>
              <w:tl2br w:val="nil"/>
              <w:tr2bl w:val="nil"/>
            </w:tcBorders>
            <w:noWrap/>
            <w:vAlign w:val="center"/>
          </w:tcPr>
          <w:p w14:paraId="79CE0669">
            <w:pPr>
              <w:pStyle w:val="3"/>
              <w:spacing w:beforeLines="0" w:after="0" w:afterLines="0"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废矿物油</w:t>
            </w:r>
          </w:p>
        </w:tc>
        <w:tc>
          <w:tcPr>
            <w:tcW w:w="1425" w:type="dxa"/>
            <w:tcBorders>
              <w:tl2br w:val="nil"/>
              <w:tr2bl w:val="nil"/>
            </w:tcBorders>
            <w:noWrap/>
            <w:vAlign w:val="center"/>
          </w:tcPr>
          <w:p w14:paraId="2BEA20F7">
            <w:pPr>
              <w:spacing w:beforeLines="0" w:afterLines="0" w:line="360" w:lineRule="auto"/>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30.5</w:t>
            </w:r>
          </w:p>
        </w:tc>
        <w:tc>
          <w:tcPr>
            <w:tcW w:w="1257" w:type="dxa"/>
            <w:tcBorders>
              <w:tl2br w:val="nil"/>
              <w:tr2bl w:val="nil"/>
            </w:tcBorders>
            <w:shd w:val="clear" w:color="auto" w:fill="auto"/>
            <w:noWrap/>
            <w:vAlign w:val="center"/>
          </w:tcPr>
          <w:p w14:paraId="2EC4DFB2">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委外处置</w:t>
            </w:r>
          </w:p>
        </w:tc>
        <w:tc>
          <w:tcPr>
            <w:tcW w:w="1202" w:type="dxa"/>
            <w:tcBorders>
              <w:tl2br w:val="nil"/>
              <w:tr2bl w:val="nil"/>
            </w:tcBorders>
            <w:shd w:val="clear" w:color="auto" w:fill="auto"/>
            <w:noWrap/>
            <w:vAlign w:val="center"/>
          </w:tcPr>
          <w:p w14:paraId="11A443C3">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0</w:t>
            </w:r>
          </w:p>
        </w:tc>
        <w:tc>
          <w:tcPr>
            <w:tcW w:w="2041" w:type="dxa"/>
            <w:tcBorders>
              <w:tl2br w:val="nil"/>
              <w:tr2bl w:val="nil"/>
            </w:tcBorders>
            <w:shd w:val="clear" w:color="auto" w:fill="auto"/>
            <w:noWrap/>
            <w:vAlign w:val="center"/>
          </w:tcPr>
          <w:p w14:paraId="106B41E5">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河南润隆环保科技有限公司</w:t>
            </w:r>
          </w:p>
        </w:tc>
        <w:tc>
          <w:tcPr>
            <w:tcW w:w="1995" w:type="dxa"/>
            <w:tcBorders>
              <w:tl2br w:val="nil"/>
              <w:tr2bl w:val="nil"/>
            </w:tcBorders>
            <w:shd w:val="clear" w:color="auto" w:fill="auto"/>
            <w:noWrap/>
            <w:vAlign w:val="center"/>
          </w:tcPr>
          <w:p w14:paraId="477E462E">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安徽美信安环2023年申报报表</w:t>
            </w:r>
          </w:p>
        </w:tc>
      </w:tr>
      <w:tr w14:paraId="71C3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78" w:type="dxa"/>
            <w:vMerge w:val="continue"/>
            <w:tcBorders>
              <w:tl2br w:val="nil"/>
              <w:tr2bl w:val="nil"/>
            </w:tcBorders>
            <w:noWrap/>
            <w:vAlign w:val="center"/>
          </w:tcPr>
          <w:p w14:paraId="4CFB033B">
            <w:pPr>
              <w:jc w:val="center"/>
              <w:rPr>
                <w:rFonts w:hint="eastAsia" w:ascii="宋体" w:hAnsi="宋体"/>
                <w:color w:val="auto"/>
                <w:sz w:val="24"/>
                <w:szCs w:val="24"/>
                <w:highlight w:val="none"/>
              </w:rPr>
            </w:pPr>
          </w:p>
        </w:tc>
        <w:tc>
          <w:tcPr>
            <w:tcW w:w="1492" w:type="dxa"/>
            <w:tcBorders>
              <w:tl2br w:val="nil"/>
              <w:tr2bl w:val="nil"/>
            </w:tcBorders>
            <w:noWrap/>
            <w:vAlign w:val="center"/>
          </w:tcPr>
          <w:p w14:paraId="4A5F41FC">
            <w:pPr>
              <w:pStyle w:val="3"/>
              <w:spacing w:beforeLines="0" w:after="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除尘灰</w:t>
            </w:r>
          </w:p>
        </w:tc>
        <w:tc>
          <w:tcPr>
            <w:tcW w:w="1425" w:type="dxa"/>
            <w:tcBorders>
              <w:tl2br w:val="nil"/>
              <w:tr2bl w:val="nil"/>
            </w:tcBorders>
            <w:noWrap/>
            <w:vAlign w:val="center"/>
          </w:tcPr>
          <w:p w14:paraId="300F6A3D">
            <w:pPr>
              <w:spacing w:beforeLines="0" w:afterLines="0" w:line="360" w:lineRule="auto"/>
              <w:jc w:val="center"/>
              <w:rPr>
                <w:rFonts w:hint="default" w:ascii="宋体" w:hAnsi="宋体"/>
                <w:color w:val="FF0000"/>
                <w:sz w:val="24"/>
                <w:szCs w:val="24"/>
                <w:highlight w:val="none"/>
                <w:lang w:val="en-US" w:eastAsia="zh-CN"/>
              </w:rPr>
            </w:pPr>
            <w:r>
              <w:rPr>
                <w:rFonts w:hint="eastAsia" w:ascii="宋体" w:hAnsi="宋体"/>
                <w:color w:val="auto"/>
                <w:sz w:val="24"/>
                <w:szCs w:val="24"/>
                <w:highlight w:val="none"/>
                <w:lang w:val="en-US" w:eastAsia="zh-CN"/>
              </w:rPr>
              <w:t>8.5</w:t>
            </w:r>
          </w:p>
        </w:tc>
        <w:tc>
          <w:tcPr>
            <w:tcW w:w="1257" w:type="dxa"/>
            <w:tcBorders>
              <w:tl2br w:val="nil"/>
              <w:tr2bl w:val="nil"/>
            </w:tcBorders>
            <w:noWrap/>
            <w:vAlign w:val="center"/>
          </w:tcPr>
          <w:p w14:paraId="7F8EF07A">
            <w:pPr>
              <w:jc w:val="center"/>
              <w:rPr>
                <w:rFonts w:hint="eastAsia" w:ascii="宋体" w:hAnsi="宋体"/>
                <w:color w:val="auto"/>
                <w:sz w:val="24"/>
                <w:szCs w:val="24"/>
                <w:highlight w:val="none"/>
              </w:rPr>
            </w:pPr>
            <w:r>
              <w:rPr>
                <w:rFonts w:hint="eastAsia" w:ascii="宋体" w:hAnsi="宋体"/>
                <w:color w:val="auto"/>
                <w:sz w:val="24"/>
                <w:szCs w:val="24"/>
                <w:highlight w:val="none"/>
              </w:rPr>
              <w:t>委外处置</w:t>
            </w:r>
          </w:p>
        </w:tc>
        <w:tc>
          <w:tcPr>
            <w:tcW w:w="1202" w:type="dxa"/>
            <w:tcBorders>
              <w:tl2br w:val="nil"/>
              <w:tr2bl w:val="nil"/>
            </w:tcBorders>
            <w:noWrap/>
            <w:vAlign w:val="center"/>
          </w:tcPr>
          <w:p w14:paraId="08F4B4F6">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rPr>
              <w:t>0</w:t>
            </w:r>
          </w:p>
        </w:tc>
        <w:tc>
          <w:tcPr>
            <w:tcW w:w="2041" w:type="dxa"/>
            <w:tcBorders>
              <w:tl2br w:val="nil"/>
              <w:tr2bl w:val="nil"/>
            </w:tcBorders>
            <w:noWrap/>
            <w:vAlign w:val="center"/>
          </w:tcPr>
          <w:p w14:paraId="3EEE1D6B">
            <w:pPr>
              <w:jc w:val="center"/>
              <w:rPr>
                <w:rFonts w:hint="eastAsia" w:ascii="宋体" w:hAnsi="宋体"/>
                <w:color w:val="auto"/>
                <w:sz w:val="24"/>
                <w:szCs w:val="24"/>
                <w:highlight w:val="none"/>
                <w:lang w:eastAsia="zh-CN"/>
              </w:rPr>
            </w:pPr>
            <w:r>
              <w:rPr>
                <w:rFonts w:hint="eastAsia" w:ascii="宋体" w:hAnsi="宋体" w:eastAsia="宋体"/>
                <w:color w:val="auto"/>
                <w:sz w:val="24"/>
                <w:szCs w:val="24"/>
                <w:highlight w:val="none"/>
                <w:lang w:val="en-US" w:eastAsia="zh-CN"/>
              </w:rPr>
              <w:t>安徽仕佰化工有限公司</w:t>
            </w:r>
          </w:p>
        </w:tc>
        <w:tc>
          <w:tcPr>
            <w:tcW w:w="1995" w:type="dxa"/>
            <w:tcBorders>
              <w:tl2br w:val="nil"/>
              <w:tr2bl w:val="nil"/>
            </w:tcBorders>
            <w:noWrap/>
            <w:vAlign w:val="center"/>
          </w:tcPr>
          <w:p w14:paraId="5A318FD6">
            <w:pPr>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安徽美信安环2023年申报报表</w:t>
            </w:r>
          </w:p>
        </w:tc>
      </w:tr>
      <w:tr w14:paraId="2364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8" w:type="dxa"/>
            <w:vMerge w:val="restart"/>
            <w:tcBorders>
              <w:tl2br w:val="nil"/>
              <w:tr2bl w:val="nil"/>
            </w:tcBorders>
            <w:noWrap/>
            <w:vAlign w:val="center"/>
          </w:tcPr>
          <w:p w14:paraId="5637C890">
            <w:pPr>
              <w:jc w:val="center"/>
              <w:rPr>
                <w:rFonts w:ascii="宋体" w:hAnsi="宋体"/>
                <w:color w:val="auto"/>
                <w:sz w:val="24"/>
                <w:szCs w:val="24"/>
                <w:highlight w:val="none"/>
              </w:rPr>
            </w:pPr>
            <w:r>
              <w:rPr>
                <w:rFonts w:hint="eastAsia" w:ascii="宋体" w:hAnsi="宋体"/>
                <w:color w:val="auto"/>
                <w:sz w:val="24"/>
                <w:szCs w:val="24"/>
                <w:highlight w:val="none"/>
              </w:rPr>
              <w:t>废气分析</w:t>
            </w:r>
          </w:p>
        </w:tc>
        <w:tc>
          <w:tcPr>
            <w:tcW w:w="1492" w:type="dxa"/>
            <w:tcBorders>
              <w:tl2br w:val="nil"/>
              <w:tr2bl w:val="nil"/>
            </w:tcBorders>
            <w:noWrap/>
            <w:vAlign w:val="center"/>
          </w:tcPr>
          <w:p w14:paraId="5D77A024">
            <w:pPr>
              <w:jc w:val="center"/>
              <w:rPr>
                <w:rFonts w:ascii="宋体" w:hAnsi="宋体"/>
                <w:color w:val="auto"/>
                <w:sz w:val="24"/>
                <w:szCs w:val="24"/>
                <w:highlight w:val="none"/>
              </w:rPr>
            </w:pPr>
            <w:r>
              <w:rPr>
                <w:rFonts w:hint="eastAsia" w:ascii="宋体" w:hAnsi="宋体"/>
                <w:color w:val="auto"/>
                <w:sz w:val="24"/>
                <w:szCs w:val="24"/>
                <w:highlight w:val="none"/>
              </w:rPr>
              <w:t>非甲烷总烃（轧制油）</w:t>
            </w:r>
          </w:p>
        </w:tc>
        <w:tc>
          <w:tcPr>
            <w:tcW w:w="1425" w:type="dxa"/>
            <w:tcBorders>
              <w:tl2br w:val="nil"/>
              <w:tr2bl w:val="nil"/>
            </w:tcBorders>
            <w:noWrap/>
            <w:vAlign w:val="center"/>
          </w:tcPr>
          <w:p w14:paraId="43889AC9">
            <w:pPr>
              <w:jc w:val="center"/>
              <w:rPr>
                <w:rFonts w:hint="eastAsia" w:ascii="宋体" w:hAnsi="宋体" w:eastAsia="宋体"/>
                <w:color w:val="FF0000"/>
                <w:sz w:val="24"/>
                <w:szCs w:val="24"/>
                <w:highlight w:val="none"/>
                <w:lang w:val="en-US" w:eastAsia="zh-CN"/>
              </w:rPr>
            </w:pPr>
            <w:r>
              <w:rPr>
                <w:rFonts w:hint="eastAsia" w:ascii="宋体" w:hAnsi="宋体"/>
                <w:color w:val="FF0000"/>
                <w:sz w:val="24"/>
                <w:szCs w:val="24"/>
                <w:highlight w:val="none"/>
                <w:lang w:val="en-US" w:eastAsia="zh-CN"/>
              </w:rPr>
              <w:t>-</w:t>
            </w:r>
          </w:p>
        </w:tc>
        <w:tc>
          <w:tcPr>
            <w:tcW w:w="1257" w:type="dxa"/>
            <w:tcBorders>
              <w:tl2br w:val="nil"/>
              <w:tr2bl w:val="nil"/>
            </w:tcBorders>
            <w:noWrap/>
            <w:vAlign w:val="center"/>
          </w:tcPr>
          <w:p w14:paraId="7EC94A9B">
            <w:pPr>
              <w:jc w:val="center"/>
              <w:rPr>
                <w:rFonts w:ascii="宋体" w:hAnsi="宋体"/>
                <w:color w:val="auto"/>
                <w:sz w:val="24"/>
                <w:szCs w:val="24"/>
                <w:highlight w:val="none"/>
              </w:rPr>
            </w:pPr>
            <w:r>
              <w:rPr>
                <w:rFonts w:hint="eastAsia" w:ascii="宋体" w:hAnsi="宋体"/>
                <w:color w:val="auto"/>
                <w:sz w:val="24"/>
                <w:szCs w:val="24"/>
                <w:highlight w:val="none"/>
              </w:rPr>
              <w:t>油雾回收</w:t>
            </w:r>
          </w:p>
        </w:tc>
        <w:tc>
          <w:tcPr>
            <w:tcW w:w="1202" w:type="dxa"/>
            <w:tcBorders>
              <w:tl2br w:val="nil"/>
              <w:tr2bl w:val="nil"/>
            </w:tcBorders>
            <w:noWrap/>
            <w:vAlign w:val="center"/>
          </w:tcPr>
          <w:p w14:paraId="2AF41087">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2.191</w:t>
            </w:r>
          </w:p>
        </w:tc>
        <w:tc>
          <w:tcPr>
            <w:tcW w:w="2041" w:type="dxa"/>
            <w:tcBorders>
              <w:tl2br w:val="nil"/>
              <w:tr2bl w:val="nil"/>
            </w:tcBorders>
            <w:noWrap/>
            <w:vAlign w:val="center"/>
          </w:tcPr>
          <w:p w14:paraId="73371236">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安徽</w:t>
            </w:r>
            <w:r>
              <w:rPr>
                <w:rFonts w:hint="eastAsia" w:ascii="宋体" w:hAnsi="宋体"/>
                <w:color w:val="auto"/>
                <w:sz w:val="24"/>
                <w:szCs w:val="24"/>
                <w:highlight w:val="none"/>
                <w:lang w:val="en-US" w:eastAsia="zh-CN"/>
              </w:rPr>
              <w:t>美信</w:t>
            </w:r>
          </w:p>
        </w:tc>
        <w:tc>
          <w:tcPr>
            <w:tcW w:w="1995" w:type="dxa"/>
            <w:tcBorders>
              <w:tl2br w:val="nil"/>
              <w:tr2bl w:val="nil"/>
            </w:tcBorders>
            <w:noWrap/>
            <w:vAlign w:val="center"/>
          </w:tcPr>
          <w:p w14:paraId="2BF33C9F">
            <w:pPr>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2023年9月环境</w:t>
            </w:r>
            <w:r>
              <w:rPr>
                <w:rFonts w:hint="eastAsia" w:ascii="宋体" w:hAnsi="宋体"/>
                <w:color w:val="auto"/>
                <w:sz w:val="24"/>
                <w:szCs w:val="24"/>
                <w:highlight w:val="none"/>
              </w:rPr>
              <w:t>检测报告核算</w:t>
            </w:r>
          </w:p>
        </w:tc>
      </w:tr>
      <w:tr w14:paraId="472C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8" w:type="dxa"/>
            <w:vMerge w:val="continue"/>
            <w:tcBorders>
              <w:tl2br w:val="nil"/>
              <w:tr2bl w:val="nil"/>
            </w:tcBorders>
            <w:noWrap/>
            <w:vAlign w:val="center"/>
          </w:tcPr>
          <w:p w14:paraId="06FB979F">
            <w:pPr>
              <w:jc w:val="center"/>
              <w:rPr>
                <w:rFonts w:hint="eastAsia" w:ascii="宋体" w:hAnsi="宋体"/>
                <w:color w:val="auto"/>
                <w:sz w:val="24"/>
                <w:szCs w:val="24"/>
                <w:highlight w:val="none"/>
              </w:rPr>
            </w:pPr>
          </w:p>
        </w:tc>
        <w:tc>
          <w:tcPr>
            <w:tcW w:w="1492" w:type="dxa"/>
            <w:tcBorders>
              <w:tl2br w:val="nil"/>
              <w:tr2bl w:val="nil"/>
            </w:tcBorders>
            <w:noWrap/>
            <w:vAlign w:val="center"/>
          </w:tcPr>
          <w:p w14:paraId="0355A56D">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颗粒物</w:t>
            </w:r>
          </w:p>
        </w:tc>
        <w:tc>
          <w:tcPr>
            <w:tcW w:w="1425" w:type="dxa"/>
            <w:tcBorders>
              <w:tl2br w:val="nil"/>
              <w:tr2bl w:val="nil"/>
            </w:tcBorders>
            <w:noWrap/>
            <w:vAlign w:val="center"/>
          </w:tcPr>
          <w:p w14:paraId="762C0C1A">
            <w:pPr>
              <w:jc w:val="center"/>
              <w:rPr>
                <w:rFonts w:hint="default" w:ascii="宋体" w:hAnsi="宋体"/>
                <w:color w:val="FF0000"/>
                <w:sz w:val="24"/>
                <w:szCs w:val="24"/>
                <w:highlight w:val="none"/>
                <w:lang w:val="en-US" w:eastAsia="zh-CN"/>
              </w:rPr>
            </w:pPr>
            <w:r>
              <w:rPr>
                <w:rFonts w:hint="eastAsia" w:ascii="宋体" w:hAnsi="宋体"/>
                <w:color w:val="FF0000"/>
                <w:sz w:val="24"/>
                <w:szCs w:val="24"/>
                <w:highlight w:val="none"/>
                <w:lang w:val="en-US" w:eastAsia="zh-CN"/>
              </w:rPr>
              <w:t>-</w:t>
            </w:r>
          </w:p>
        </w:tc>
        <w:tc>
          <w:tcPr>
            <w:tcW w:w="1257" w:type="dxa"/>
            <w:tcBorders>
              <w:tl2br w:val="nil"/>
              <w:tr2bl w:val="nil"/>
            </w:tcBorders>
            <w:noWrap/>
            <w:vAlign w:val="center"/>
          </w:tcPr>
          <w:p w14:paraId="30E23C44">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布袋除尘</w:t>
            </w:r>
          </w:p>
        </w:tc>
        <w:tc>
          <w:tcPr>
            <w:tcW w:w="1202" w:type="dxa"/>
            <w:tcBorders>
              <w:tl2br w:val="nil"/>
              <w:tr2bl w:val="nil"/>
            </w:tcBorders>
            <w:noWrap/>
            <w:vAlign w:val="center"/>
          </w:tcPr>
          <w:p w14:paraId="554E6A3F">
            <w:pPr>
              <w:jc w:val="center"/>
              <w:rPr>
                <w:rFonts w:hint="default" w:ascii="宋体" w:hAnsi="宋体"/>
                <w:color w:val="FF0000"/>
                <w:sz w:val="24"/>
                <w:szCs w:val="24"/>
                <w:highlight w:val="none"/>
                <w:lang w:val="en-US" w:eastAsia="zh-CN"/>
              </w:rPr>
            </w:pPr>
            <w:r>
              <w:rPr>
                <w:rFonts w:hint="eastAsia" w:ascii="宋体" w:hAnsi="宋体"/>
                <w:color w:val="auto"/>
                <w:sz w:val="24"/>
                <w:szCs w:val="24"/>
                <w:highlight w:val="none"/>
                <w:lang w:val="en-US" w:eastAsia="zh-CN"/>
              </w:rPr>
              <w:t>24.265</w:t>
            </w:r>
          </w:p>
        </w:tc>
        <w:tc>
          <w:tcPr>
            <w:tcW w:w="2041" w:type="dxa"/>
            <w:tcBorders>
              <w:tl2br w:val="nil"/>
              <w:tr2bl w:val="nil"/>
            </w:tcBorders>
            <w:noWrap/>
            <w:vAlign w:val="center"/>
          </w:tcPr>
          <w:p w14:paraId="5CA58DF0">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安徽</w:t>
            </w:r>
            <w:r>
              <w:rPr>
                <w:rFonts w:hint="eastAsia" w:ascii="宋体" w:hAnsi="宋体"/>
                <w:color w:val="auto"/>
                <w:sz w:val="24"/>
                <w:szCs w:val="24"/>
                <w:highlight w:val="none"/>
                <w:lang w:val="en-US" w:eastAsia="zh-CN"/>
              </w:rPr>
              <w:t>美信</w:t>
            </w:r>
          </w:p>
        </w:tc>
        <w:tc>
          <w:tcPr>
            <w:tcW w:w="1995" w:type="dxa"/>
            <w:tcBorders>
              <w:tl2br w:val="nil"/>
              <w:tr2bl w:val="nil"/>
            </w:tcBorders>
            <w:noWrap/>
            <w:vAlign w:val="center"/>
          </w:tcPr>
          <w:p w14:paraId="455BB059">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2023年9月环境</w:t>
            </w:r>
            <w:r>
              <w:rPr>
                <w:rFonts w:hint="eastAsia" w:ascii="宋体" w:hAnsi="宋体"/>
                <w:color w:val="auto"/>
                <w:sz w:val="24"/>
                <w:szCs w:val="24"/>
                <w:highlight w:val="none"/>
              </w:rPr>
              <w:t>检测报告核算</w:t>
            </w:r>
          </w:p>
        </w:tc>
      </w:tr>
    </w:tbl>
    <w:p w14:paraId="065FC9A0">
      <w:pPr>
        <w:ind w:firstLine="560" w:firstLineChars="200"/>
        <w:jc w:val="left"/>
        <w:rPr>
          <w:rFonts w:hint="eastAsia" w:ascii="宋体" w:hAnsi="宋体"/>
          <w:color w:val="auto"/>
          <w:sz w:val="28"/>
          <w:szCs w:val="28"/>
          <w:highlight w:val="none"/>
        </w:rPr>
      </w:pPr>
    </w:p>
    <w:p w14:paraId="1CC47320">
      <w:pPr>
        <w:ind w:firstLine="560" w:firstLineChars="200"/>
        <w:jc w:val="left"/>
        <w:rPr>
          <w:rFonts w:hint="default" w:ascii="宋体" w:hAnsi="宋体"/>
          <w:color w:val="000000"/>
          <w:sz w:val="28"/>
          <w:szCs w:val="28"/>
          <w:lang w:val="en-US" w:eastAsia="zh-CN"/>
        </w:rPr>
      </w:pPr>
      <w:r>
        <w:rPr>
          <w:rFonts w:hint="eastAsia" w:ascii="宋体" w:hAnsi="宋体"/>
          <w:color w:val="000000"/>
          <w:sz w:val="28"/>
          <w:szCs w:val="28"/>
          <w:lang w:eastAsia="zh-CN"/>
        </w:rPr>
        <w:t>我们的主要产品客户有：江苏中基、</w:t>
      </w:r>
      <w:r>
        <w:rPr>
          <w:rFonts w:hint="eastAsia" w:ascii="宋体" w:hAnsi="宋体"/>
          <w:color w:val="000000"/>
          <w:sz w:val="28"/>
          <w:szCs w:val="28"/>
          <w:lang w:val="en-US" w:eastAsia="zh-CN"/>
        </w:rPr>
        <w:t>安徽中基</w:t>
      </w:r>
      <w:r>
        <w:rPr>
          <w:rFonts w:hint="eastAsia" w:ascii="宋体" w:hAnsi="宋体"/>
          <w:color w:val="000000"/>
          <w:sz w:val="28"/>
          <w:szCs w:val="28"/>
          <w:lang w:eastAsia="zh-CN"/>
        </w:rPr>
        <w:t>等，还远销欧洲、中东、东南亚等地区，其</w:t>
      </w:r>
      <w:r>
        <w:rPr>
          <w:rFonts w:hint="eastAsia" w:ascii="宋体" w:hAnsi="宋体"/>
          <w:color w:val="000000"/>
          <w:sz w:val="28"/>
          <w:szCs w:val="28"/>
          <w:lang w:val="en-US" w:eastAsia="zh-CN"/>
        </w:rPr>
        <w:t>生产过程中产生的废料均100%回收并回炉重熔。</w:t>
      </w:r>
    </w:p>
    <w:p w14:paraId="5D094185">
      <w:pPr>
        <w:ind w:firstLine="560" w:firstLineChars="200"/>
        <w:jc w:val="left"/>
        <w:rPr>
          <w:rFonts w:hint="eastAsia" w:ascii="宋体" w:hAnsi="宋体"/>
          <w:color w:val="000000"/>
          <w:sz w:val="28"/>
          <w:szCs w:val="28"/>
        </w:rPr>
      </w:pPr>
      <w:r>
        <w:rPr>
          <w:rFonts w:hint="eastAsia" w:ascii="宋体" w:hAnsi="宋体"/>
          <w:color w:val="000000"/>
          <w:sz w:val="28"/>
          <w:szCs w:val="28"/>
        </w:rPr>
        <w:t>我们废料的回收目标是100%。通过工艺和生产管理，铝板带生产过程中产生的废料全部回收并回炉重熔。回收的废料在合金上进行分类回收。生产过程会产生部分</w:t>
      </w:r>
      <w:r>
        <w:rPr>
          <w:rFonts w:hint="eastAsia" w:ascii="宋体" w:hAnsi="宋体"/>
          <w:color w:val="000000"/>
          <w:sz w:val="28"/>
          <w:szCs w:val="28"/>
          <w:lang w:eastAsia="zh-CN"/>
        </w:rPr>
        <w:t>铝</w:t>
      </w:r>
      <w:r>
        <w:rPr>
          <w:rFonts w:hint="eastAsia" w:ascii="宋体" w:hAnsi="宋体"/>
          <w:color w:val="000000"/>
          <w:sz w:val="28"/>
          <w:szCs w:val="28"/>
        </w:rPr>
        <w:t>渣，我司固废的回收处理，100%委托具有专业危废处理资质单位进行处理。</w:t>
      </w:r>
    </w:p>
    <w:p w14:paraId="43C67C47">
      <w:pPr>
        <w:ind w:firstLine="560" w:firstLineChars="200"/>
        <w:jc w:val="left"/>
        <w:rPr>
          <w:rFonts w:ascii="宋体" w:hAnsi="宋体"/>
          <w:color w:val="auto"/>
          <w:sz w:val="28"/>
          <w:szCs w:val="28"/>
          <w:highlight w:val="none"/>
        </w:rPr>
      </w:pPr>
    </w:p>
    <w:p w14:paraId="0D94E4A4">
      <w:pPr>
        <w:jc w:val="left"/>
        <w:rPr>
          <w:rFonts w:ascii="宋体" w:hAnsi="宋体"/>
          <w:color w:val="auto"/>
          <w:sz w:val="28"/>
          <w:szCs w:val="28"/>
          <w:highlight w:val="none"/>
        </w:rPr>
      </w:pPr>
      <w:r>
        <w:rPr>
          <w:rFonts w:hint="eastAsia" w:ascii="宋体" w:hAnsi="宋体"/>
          <w:b/>
          <w:bCs/>
          <w:color w:val="auto"/>
          <w:sz w:val="32"/>
          <w:szCs w:val="32"/>
          <w:highlight w:val="none"/>
        </w:rPr>
        <w:t xml:space="preserve">3、结论 </w:t>
      </w:r>
      <w:r>
        <w:rPr>
          <w:rFonts w:hint="eastAsia" w:ascii="宋体" w:hAnsi="宋体"/>
          <w:color w:val="auto"/>
          <w:sz w:val="28"/>
          <w:szCs w:val="28"/>
          <w:highlight w:val="none"/>
        </w:rPr>
        <w:t xml:space="preserve"> </w:t>
      </w:r>
    </w:p>
    <w:p w14:paraId="312E725F">
      <w:pPr>
        <w:jc w:val="left"/>
        <w:rPr>
          <w:rFonts w:ascii="宋体" w:hAnsi="宋体"/>
          <w:color w:val="000000"/>
          <w:sz w:val="28"/>
          <w:szCs w:val="28"/>
        </w:rPr>
      </w:pPr>
      <w:r>
        <w:rPr>
          <w:rFonts w:hint="eastAsia" w:ascii="宋体" w:hAnsi="宋体"/>
          <w:color w:val="000000"/>
          <w:sz w:val="28"/>
          <w:szCs w:val="28"/>
        </w:rPr>
        <w:t xml:space="preserve">3.1铝板带的生命周期对环境的影响主要集中在铝土矿的开采中，我公司铝板带生产过程对气候变化和生态毒性方面影响较小。 </w:t>
      </w:r>
    </w:p>
    <w:p w14:paraId="038F5186">
      <w:pPr>
        <w:jc w:val="left"/>
        <w:rPr>
          <w:rFonts w:ascii="宋体" w:hAnsi="宋体"/>
          <w:color w:val="000000"/>
          <w:sz w:val="28"/>
          <w:szCs w:val="28"/>
        </w:rPr>
      </w:pPr>
      <w:r>
        <w:rPr>
          <w:rFonts w:hint="eastAsia" w:ascii="宋体" w:hAnsi="宋体"/>
          <w:color w:val="000000"/>
          <w:sz w:val="28"/>
          <w:szCs w:val="28"/>
        </w:rPr>
        <w:t xml:space="preserve">3.2两种处置方式对环境影响：废料重熔＞废弃物回收提炼。 </w:t>
      </w:r>
    </w:p>
    <w:p w14:paraId="43926DA5">
      <w:pPr>
        <w:jc w:val="left"/>
        <w:rPr>
          <w:rFonts w:ascii="宋体" w:hAnsi="宋体"/>
          <w:color w:val="000000"/>
          <w:sz w:val="28"/>
          <w:szCs w:val="28"/>
        </w:rPr>
      </w:pPr>
      <w:r>
        <w:rPr>
          <w:rFonts w:hint="eastAsia" w:ascii="宋体" w:hAnsi="宋体"/>
          <w:color w:val="000000"/>
          <w:sz w:val="28"/>
          <w:szCs w:val="28"/>
        </w:rPr>
        <w:t xml:space="preserve">3.3 处置阶段选用再生处置方式可降低铝板带的全生命周期环境影响，进一步降低其环境影响的方式为新能源的使用，减少火力发电的使用。 </w:t>
      </w:r>
    </w:p>
    <w:p w14:paraId="5A3937AA">
      <w:pPr>
        <w:rPr>
          <w:rFonts w:ascii="宋体" w:hAnsi="宋体"/>
          <w:color w:val="000000"/>
          <w:sz w:val="28"/>
          <w:szCs w:val="28"/>
        </w:rPr>
      </w:pPr>
      <w:r>
        <w:rPr>
          <w:rFonts w:hint="eastAsia" w:ascii="宋体" w:hAnsi="宋体"/>
          <w:color w:val="000000"/>
          <w:sz w:val="28"/>
          <w:szCs w:val="28"/>
        </w:rPr>
        <w:t xml:space="preserve">3.4 影响二氧化碳排放量的主要过程为铝板带产品加工过程，我公司一直致力于提高产品成品率，降低能源消耗。 </w:t>
      </w:r>
    </w:p>
    <w:p w14:paraId="1DE933FC">
      <w:pPr>
        <w:rPr>
          <w:rFonts w:hint="eastAsia" w:ascii="宋体" w:hAnsi="宋体"/>
          <w:color w:val="auto"/>
          <w:sz w:val="28"/>
          <w:szCs w:val="28"/>
          <w:highlight w:val="none"/>
        </w:rPr>
      </w:pPr>
    </w:p>
    <w:p w14:paraId="085A96EF">
      <w:pPr>
        <w:jc w:val="right"/>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安徽美信铝业有限公司</w:t>
      </w:r>
    </w:p>
    <w:p w14:paraId="1F2FCA99">
      <w:pPr>
        <w:jc w:val="right"/>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2024年7月28日</w:t>
      </w:r>
    </w:p>
    <w:p w14:paraId="703BBA0F">
      <w:pPr>
        <w:rPr>
          <w:rFonts w:hint="eastAsia" w:ascii="宋体" w:hAnsi="宋体"/>
          <w:color w:val="auto"/>
          <w:sz w:val="28"/>
          <w:szCs w:val="28"/>
          <w:highlight w:val="none"/>
        </w:rPr>
      </w:pPr>
    </w:p>
    <w:sectPr>
      <w:footerReference r:id="rId3" w:type="default"/>
      <w:pgSz w:w="11906" w:h="16838"/>
      <w:pgMar w:top="820" w:right="1080" w:bottom="58" w:left="1080" w:header="851" w:footer="7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330C0">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ADC4A1">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BADC4A1">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MGMyMzA1MWY4NDNiMzhhZWFmNmM4MWVjMGFjZTYifQ=="/>
  </w:docVars>
  <w:rsids>
    <w:rsidRoot w:val="00172A27"/>
    <w:rsid w:val="00172A27"/>
    <w:rsid w:val="002E50EA"/>
    <w:rsid w:val="005065E0"/>
    <w:rsid w:val="0057407D"/>
    <w:rsid w:val="0076298A"/>
    <w:rsid w:val="00D562AF"/>
    <w:rsid w:val="00D87BC3"/>
    <w:rsid w:val="00DB2607"/>
    <w:rsid w:val="00DE411C"/>
    <w:rsid w:val="00DF2C21"/>
    <w:rsid w:val="00E510F6"/>
    <w:rsid w:val="01286911"/>
    <w:rsid w:val="019E1ACA"/>
    <w:rsid w:val="02CE522A"/>
    <w:rsid w:val="02FE3A3D"/>
    <w:rsid w:val="042D70E8"/>
    <w:rsid w:val="04AF31F2"/>
    <w:rsid w:val="055176B0"/>
    <w:rsid w:val="057737EF"/>
    <w:rsid w:val="065255B3"/>
    <w:rsid w:val="06A3266E"/>
    <w:rsid w:val="07FE43EB"/>
    <w:rsid w:val="088A0975"/>
    <w:rsid w:val="09C977BA"/>
    <w:rsid w:val="0A8A52F2"/>
    <w:rsid w:val="0B6E69D8"/>
    <w:rsid w:val="0C2612A0"/>
    <w:rsid w:val="0CBC6142"/>
    <w:rsid w:val="0CC7345C"/>
    <w:rsid w:val="0D495FFA"/>
    <w:rsid w:val="0E1A4E54"/>
    <w:rsid w:val="0E2821EB"/>
    <w:rsid w:val="0E7A1885"/>
    <w:rsid w:val="0EDC211B"/>
    <w:rsid w:val="0EE35A2F"/>
    <w:rsid w:val="0F3F3727"/>
    <w:rsid w:val="0F8F2F42"/>
    <w:rsid w:val="10147FE5"/>
    <w:rsid w:val="10240C99"/>
    <w:rsid w:val="103B5F73"/>
    <w:rsid w:val="103B6D46"/>
    <w:rsid w:val="11A40725"/>
    <w:rsid w:val="11AE540E"/>
    <w:rsid w:val="11CE391D"/>
    <w:rsid w:val="12A0082D"/>
    <w:rsid w:val="136965A7"/>
    <w:rsid w:val="137E2765"/>
    <w:rsid w:val="13915BC8"/>
    <w:rsid w:val="13F960EB"/>
    <w:rsid w:val="141B17A9"/>
    <w:rsid w:val="14943F1A"/>
    <w:rsid w:val="159B7F0E"/>
    <w:rsid w:val="163475A1"/>
    <w:rsid w:val="16C47DA2"/>
    <w:rsid w:val="18732EE3"/>
    <w:rsid w:val="19833902"/>
    <w:rsid w:val="1A393BF0"/>
    <w:rsid w:val="1A8E1ED3"/>
    <w:rsid w:val="1A9E4157"/>
    <w:rsid w:val="1AA07EC8"/>
    <w:rsid w:val="1B861334"/>
    <w:rsid w:val="1C5D118C"/>
    <w:rsid w:val="1C780D99"/>
    <w:rsid w:val="1CDD4553"/>
    <w:rsid w:val="1D316A5C"/>
    <w:rsid w:val="1DE20E53"/>
    <w:rsid w:val="1DEF42C6"/>
    <w:rsid w:val="1E054DE7"/>
    <w:rsid w:val="1EF07EF4"/>
    <w:rsid w:val="1F100EEB"/>
    <w:rsid w:val="1F4E3D49"/>
    <w:rsid w:val="1F7B43F2"/>
    <w:rsid w:val="1F815494"/>
    <w:rsid w:val="1FB24E68"/>
    <w:rsid w:val="1FCD0E08"/>
    <w:rsid w:val="1FF93022"/>
    <w:rsid w:val="20711069"/>
    <w:rsid w:val="20E622D1"/>
    <w:rsid w:val="221B1B2F"/>
    <w:rsid w:val="22273AA6"/>
    <w:rsid w:val="222A794B"/>
    <w:rsid w:val="230B3779"/>
    <w:rsid w:val="2366092E"/>
    <w:rsid w:val="24873F4A"/>
    <w:rsid w:val="24E850D2"/>
    <w:rsid w:val="24FE2349"/>
    <w:rsid w:val="253819E2"/>
    <w:rsid w:val="29455284"/>
    <w:rsid w:val="2A2A303F"/>
    <w:rsid w:val="2A860B8C"/>
    <w:rsid w:val="2AC91F35"/>
    <w:rsid w:val="2B0809C9"/>
    <w:rsid w:val="2B2657CC"/>
    <w:rsid w:val="2CE9332D"/>
    <w:rsid w:val="2E0078AE"/>
    <w:rsid w:val="2F073E6A"/>
    <w:rsid w:val="30106DCD"/>
    <w:rsid w:val="306712B2"/>
    <w:rsid w:val="314968BA"/>
    <w:rsid w:val="32136410"/>
    <w:rsid w:val="339C5A6A"/>
    <w:rsid w:val="33C87552"/>
    <w:rsid w:val="33CB5AE4"/>
    <w:rsid w:val="33F821CC"/>
    <w:rsid w:val="366339FE"/>
    <w:rsid w:val="36D338BA"/>
    <w:rsid w:val="36F2570D"/>
    <w:rsid w:val="371946EF"/>
    <w:rsid w:val="37385C31"/>
    <w:rsid w:val="37C01067"/>
    <w:rsid w:val="38CE2B70"/>
    <w:rsid w:val="39656180"/>
    <w:rsid w:val="3B4B7AC1"/>
    <w:rsid w:val="3B553875"/>
    <w:rsid w:val="3BB96786"/>
    <w:rsid w:val="3CB010B3"/>
    <w:rsid w:val="3D3937A8"/>
    <w:rsid w:val="3D6A1CA8"/>
    <w:rsid w:val="3DE002CD"/>
    <w:rsid w:val="3E521D14"/>
    <w:rsid w:val="3E6F5A82"/>
    <w:rsid w:val="3F701AA7"/>
    <w:rsid w:val="3F882389"/>
    <w:rsid w:val="424216B1"/>
    <w:rsid w:val="42630AAD"/>
    <w:rsid w:val="42A258CA"/>
    <w:rsid w:val="42A61943"/>
    <w:rsid w:val="42B02333"/>
    <w:rsid w:val="43B51190"/>
    <w:rsid w:val="43E96D19"/>
    <w:rsid w:val="447D198B"/>
    <w:rsid w:val="45240206"/>
    <w:rsid w:val="455D66D2"/>
    <w:rsid w:val="462E45CA"/>
    <w:rsid w:val="463E2E72"/>
    <w:rsid w:val="46A7191E"/>
    <w:rsid w:val="46F936F0"/>
    <w:rsid w:val="47BD284B"/>
    <w:rsid w:val="47C40E1B"/>
    <w:rsid w:val="483F4EE2"/>
    <w:rsid w:val="4879164D"/>
    <w:rsid w:val="48D47A0C"/>
    <w:rsid w:val="492F6AE5"/>
    <w:rsid w:val="49D45E10"/>
    <w:rsid w:val="4A2B4965"/>
    <w:rsid w:val="4C1B4300"/>
    <w:rsid w:val="4CC55EE2"/>
    <w:rsid w:val="4DB178BE"/>
    <w:rsid w:val="4E430489"/>
    <w:rsid w:val="4E7466F9"/>
    <w:rsid w:val="4EE158FB"/>
    <w:rsid w:val="4FB87CFF"/>
    <w:rsid w:val="4FCB0072"/>
    <w:rsid w:val="50AF4A9B"/>
    <w:rsid w:val="514810E9"/>
    <w:rsid w:val="51A47F9B"/>
    <w:rsid w:val="52F55011"/>
    <w:rsid w:val="533D0EB0"/>
    <w:rsid w:val="54830A81"/>
    <w:rsid w:val="54917F91"/>
    <w:rsid w:val="54D43973"/>
    <w:rsid w:val="550535E5"/>
    <w:rsid w:val="5511004C"/>
    <w:rsid w:val="5823320E"/>
    <w:rsid w:val="58C9698D"/>
    <w:rsid w:val="59C63458"/>
    <w:rsid w:val="59C64857"/>
    <w:rsid w:val="5B47446F"/>
    <w:rsid w:val="5BA336C7"/>
    <w:rsid w:val="5BD73D45"/>
    <w:rsid w:val="5BF42E39"/>
    <w:rsid w:val="5C0330B5"/>
    <w:rsid w:val="5C131EA7"/>
    <w:rsid w:val="5C970A72"/>
    <w:rsid w:val="5D017CF1"/>
    <w:rsid w:val="5DA001F8"/>
    <w:rsid w:val="5F4B61B7"/>
    <w:rsid w:val="5F8420EA"/>
    <w:rsid w:val="603A7723"/>
    <w:rsid w:val="63C01336"/>
    <w:rsid w:val="63F5312C"/>
    <w:rsid w:val="64E42046"/>
    <w:rsid w:val="654B6DD8"/>
    <w:rsid w:val="657D2F16"/>
    <w:rsid w:val="662F6235"/>
    <w:rsid w:val="66476DFB"/>
    <w:rsid w:val="670267B3"/>
    <w:rsid w:val="67282B15"/>
    <w:rsid w:val="67440DBF"/>
    <w:rsid w:val="682D3221"/>
    <w:rsid w:val="68332915"/>
    <w:rsid w:val="684848A0"/>
    <w:rsid w:val="69303588"/>
    <w:rsid w:val="6A3E038C"/>
    <w:rsid w:val="6AD43235"/>
    <w:rsid w:val="6B264A73"/>
    <w:rsid w:val="6BC02324"/>
    <w:rsid w:val="6C116089"/>
    <w:rsid w:val="6C4C5FD0"/>
    <w:rsid w:val="6CCE63B0"/>
    <w:rsid w:val="6D586D9F"/>
    <w:rsid w:val="6DD17D62"/>
    <w:rsid w:val="6F011EB6"/>
    <w:rsid w:val="6F78404F"/>
    <w:rsid w:val="6FD87CC7"/>
    <w:rsid w:val="6FF60E04"/>
    <w:rsid w:val="71243654"/>
    <w:rsid w:val="71985F36"/>
    <w:rsid w:val="71B60834"/>
    <w:rsid w:val="721755F3"/>
    <w:rsid w:val="721879F9"/>
    <w:rsid w:val="73223279"/>
    <w:rsid w:val="73FC79B4"/>
    <w:rsid w:val="740046EA"/>
    <w:rsid w:val="74074C3E"/>
    <w:rsid w:val="744158FD"/>
    <w:rsid w:val="7555407A"/>
    <w:rsid w:val="75652C1F"/>
    <w:rsid w:val="761208C0"/>
    <w:rsid w:val="78A634EE"/>
    <w:rsid w:val="78DC30E6"/>
    <w:rsid w:val="78EF6454"/>
    <w:rsid w:val="79003BA6"/>
    <w:rsid w:val="795B073A"/>
    <w:rsid w:val="79E34C3F"/>
    <w:rsid w:val="7AD45352"/>
    <w:rsid w:val="7D176EDC"/>
    <w:rsid w:val="7DAF71B4"/>
    <w:rsid w:val="7E2E102B"/>
    <w:rsid w:val="7EAA5117"/>
    <w:rsid w:val="7EC952D7"/>
    <w:rsid w:val="7EEE36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cs="Arial"/>
      <w:b/>
      <w:bCs/>
      <w:kern w:val="0"/>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1"/>
    <w:basedOn w:val="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paragraph" w:customStyle="1" w:styleId="9">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Pages>
  <Words>1765</Words>
  <Characters>1995</Characters>
  <Lines>14</Lines>
  <Paragraphs>3</Paragraphs>
  <TotalTime>21</TotalTime>
  <ScaleCrop>false</ScaleCrop>
  <LinksUpToDate>false</LinksUpToDate>
  <CharactersWithSpaces>2046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2020-08-26T08:53:00Z</dcterms:created>
  <dc:creator>Administrator</dc:creator>
  <cp:lastModifiedBy>企业用户_1516755556</cp:lastModifiedBy>
  <cp:lastPrinted>2023-10-21T01:15:00Z</cp:lastPrinted>
  <dcterms:modified xsi:type="dcterms:W3CDTF">2024-10-21T01:58:24Z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A6F5C2BAA1484A09847A609ED4A7DA46</vt:lpwstr>
  </property>
</Properties>
</file>