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9B0F2"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安徽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美信铝业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有限公司</w:t>
      </w:r>
    </w:p>
    <w:p w14:paraId="7270913C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</w:p>
    <w:p w14:paraId="1C9B0088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生</w:t>
      </w:r>
    </w:p>
    <w:p w14:paraId="5774F2B2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物</w:t>
      </w:r>
    </w:p>
    <w:p w14:paraId="56236FA3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多</w:t>
      </w:r>
    </w:p>
    <w:p w14:paraId="1679448C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样</w:t>
      </w:r>
    </w:p>
    <w:p w14:paraId="3637FD9F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性</w:t>
      </w:r>
    </w:p>
    <w:p w14:paraId="3D7F9693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风</w:t>
      </w:r>
    </w:p>
    <w:p w14:paraId="2F65CEE6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险</w:t>
      </w:r>
    </w:p>
    <w:p w14:paraId="06FF9AB9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评</w:t>
      </w:r>
    </w:p>
    <w:p w14:paraId="55144641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估</w:t>
      </w:r>
    </w:p>
    <w:p w14:paraId="0FEBEE4E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报</w:t>
      </w:r>
    </w:p>
    <w:p w14:paraId="5E4A142E"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告</w:t>
      </w:r>
    </w:p>
    <w:p w14:paraId="17BEF852">
      <w:pPr>
        <w:ind w:left="260"/>
        <w:jc w:val="center"/>
        <w:rPr>
          <w:rFonts w:ascii="微软雅黑" w:hAnsi="微软雅黑" w:eastAsia="微软雅黑"/>
          <w:sz w:val="36"/>
          <w:szCs w:val="36"/>
        </w:rPr>
      </w:pPr>
    </w:p>
    <w:p w14:paraId="33492264">
      <w:pPr>
        <w:snapToGrid w:val="0"/>
        <w:spacing w:line="400" w:lineRule="exact"/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(评估日期：202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-0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-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)</w:t>
      </w:r>
    </w:p>
    <w:p w14:paraId="59638E12">
      <w:pPr>
        <w:snapToGrid w:val="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一、水体</w:t>
      </w:r>
    </w:p>
    <w:p w14:paraId="07EE4D9E">
      <w:pPr>
        <w:adjustRightInd w:val="0"/>
        <w:snapToGrid w:val="0"/>
        <w:rPr>
          <w:rFonts w:ascii="微软雅黑" w:hAnsi="微软雅黑" w:eastAsia="微软雅黑"/>
          <w:b/>
          <w:sz w:val="21"/>
          <w:szCs w:val="21"/>
        </w:rPr>
      </w:pPr>
      <w:r>
        <w:rPr>
          <w:rFonts w:ascii="微软雅黑" w:hAnsi="微软雅黑" w:eastAsia="微软雅黑"/>
          <w:b/>
          <w:sz w:val="21"/>
          <w:szCs w:val="21"/>
        </w:rPr>
        <w:t>(1)地表水</w:t>
      </w:r>
    </w:p>
    <w:p w14:paraId="7B4CE999">
      <w:pPr>
        <w:adjustRightInd w:val="0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淮北境内共有15条主要河道，较大的河流浍河、沱河、新汴河等。河流的走向与地形基本一致，自西北向东南注入洪泽湖，属于淮河流域，河流主要依靠天然降水补给，属于雨源型河流，季节性强，雨季时河水流量丰富，干旱时常有断流现象。项目纳污水体为王引河，王引河起于砀山县南部的固口闸始，上承巴清河、大沙河、利民河来水，东南向流；固口闸以下，流经河南省夏邑县窑山集，至高集西进入皖境萧县西南部，沿皖豫边界至刘楼，进入濉溪县境，经刘桥、翟桥，于大秦家闸西，南入东新建沟下沱河。全长77.7公里。流域面积1241平方公里。流量203～280立方米每秒。</w:t>
      </w:r>
    </w:p>
    <w:p w14:paraId="2272E0F5">
      <w:pPr>
        <w:adjustRightInd w:val="0"/>
        <w:snapToGrid w:val="0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(2)植被、生物多样性</w:t>
      </w:r>
    </w:p>
    <w:p w14:paraId="73C95060">
      <w:pPr>
        <w:adjustRightInd w:val="0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该地区自然陆生生态已基本被人工农业生态所取代，土地利用率较高，生态系统类为人工生态系统。人工植被主要以作物栽培为主，主要粮食作物为小麦、玉米、大豆和油菜等，蔬菜主要有叶菜、果菜和花菜等；野生植物主要为野生灌木和草丛植物如蒲公英等，野生动物主要有昆虫类、鼠类、蛇类和飞禽类等，家养的牲畜以猪、羊、狗和家禽为主。水生植物主要有浮游植物(如蓝藻)、挺水植物(如芦苇)、浮叶植物，野生和家养的鱼类主要为草鱼、青鱼、鲢鱼、鲫鱼、鳊鱼等几十种，甲壳和贝类有虾、蚌和田螺等。</w:t>
      </w:r>
    </w:p>
    <w:p w14:paraId="700F7D67">
      <w:pPr>
        <w:snapToGrid w:val="0"/>
        <w:rPr>
          <w:rFonts w:ascii="微软雅黑" w:hAnsi="微软雅黑" w:eastAsia="微软雅黑"/>
          <w:sz w:val="21"/>
          <w:szCs w:val="21"/>
        </w:rPr>
      </w:pPr>
    </w:p>
    <w:p w14:paraId="200FE391">
      <w:pPr>
        <w:snapToGrid w:val="0"/>
        <w:ind w:left="-708" w:leftChars="-322" w:firstLine="618" w:firstLineChars="294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二、生物多样性风险评估报告</w:t>
      </w:r>
    </w:p>
    <w:p w14:paraId="146B3829">
      <w:pPr>
        <w:snapToGrid w:val="0"/>
        <w:ind w:left="-76" w:leftChars="-128" w:hanging="206" w:hangingChars="98"/>
        <w:rPr>
          <w:rFonts w:ascii="微软雅黑" w:hAnsi="微软雅黑" w:eastAsia="微软雅黑"/>
          <w:bCs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 xml:space="preserve"> 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 xml:space="preserve">    </w:t>
      </w:r>
      <w:r>
        <w:rPr>
          <w:rFonts w:ascii="微软雅黑" w:hAnsi="微软雅黑" w:eastAsia="微软雅黑"/>
          <w:bCs/>
          <w:sz w:val="21"/>
          <w:szCs w:val="21"/>
        </w:rPr>
        <w:t>评估公司生产及废水、废气、噪声排放，以及无意引入、自然引入外来入侵生物对生物多样性影响的风险，结果如下：</w:t>
      </w:r>
    </w:p>
    <w:tbl>
      <w:tblPr>
        <w:tblStyle w:val="4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56"/>
        <w:gridCol w:w="805"/>
        <w:gridCol w:w="15"/>
        <w:gridCol w:w="4536"/>
        <w:gridCol w:w="709"/>
        <w:gridCol w:w="709"/>
        <w:gridCol w:w="708"/>
        <w:gridCol w:w="5103"/>
        <w:gridCol w:w="993"/>
      </w:tblGrid>
      <w:tr w14:paraId="59B8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EE25528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序号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3627AE44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风险源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</w:tcPr>
          <w:p w14:paraId="087C36AA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受影响范围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54C772FA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风险评估</w:t>
            </w:r>
          </w:p>
        </w:tc>
        <w:tc>
          <w:tcPr>
            <w:tcW w:w="5103" w:type="dxa"/>
            <w:vMerge w:val="restart"/>
            <w:shd w:val="clear" w:color="auto" w:fill="auto"/>
            <w:noWrap/>
            <w:vAlign w:val="center"/>
          </w:tcPr>
          <w:p w14:paraId="19DC685A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防控措施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14:paraId="19ABF127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备注</w:t>
            </w:r>
          </w:p>
        </w:tc>
      </w:tr>
      <w:tr w14:paraId="08D8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7" w:type="dxa"/>
            <w:vMerge w:val="continue"/>
            <w:vAlign w:val="center"/>
          </w:tcPr>
          <w:p w14:paraId="1C9EAFF3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 w14:paraId="0E6C794E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536" w:type="dxa"/>
            <w:vMerge w:val="continue"/>
            <w:vAlign w:val="center"/>
          </w:tcPr>
          <w:p w14:paraId="1F5F0F35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D76E7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发生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概率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2E56F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危害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程度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ADD714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风险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等级</w:t>
            </w:r>
          </w:p>
        </w:tc>
        <w:tc>
          <w:tcPr>
            <w:tcW w:w="5103" w:type="dxa"/>
            <w:vMerge w:val="continue"/>
            <w:vAlign w:val="center"/>
          </w:tcPr>
          <w:p w14:paraId="43D0FD2A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7542B322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 w14:paraId="04AC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567" w:type="dxa"/>
            <w:shd w:val="clear" w:color="auto" w:fill="auto"/>
            <w:noWrap/>
            <w:vAlign w:val="center"/>
          </w:tcPr>
          <w:p w14:paraId="536CA152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14:paraId="01EE1B87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环境污染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DBB3FCC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空气污染，导致生物减少</w:t>
            </w:r>
          </w:p>
        </w:tc>
        <w:tc>
          <w:tcPr>
            <w:tcW w:w="4551" w:type="dxa"/>
            <w:gridSpan w:val="2"/>
            <w:shd w:val="clear" w:color="auto" w:fill="auto"/>
          </w:tcPr>
          <w:p w14:paraId="33AFBDE2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动物：兽类有山狸、黄鼬、獾、刺猬、鼠、野兔等；禽类有猫头鹰、斑鸠、喜鹊、啄木鸟、柳莺、鹌鹑、鹰、凫、海鸥等；两栖类有青蛙、蟾蜍、蜥蜴等；爬行类有蛇、壁虎；环节类有蚯蚓；虫类有蚕、蜂、蜻蜓、螳螂、蝴蝶、蝉、螂、萤火虫、金龟子、蚂蚱、蜘蛛、蚂蚁、蟋蟀、天牛、毛虫、豆虫等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植物：全市共有乔木树种46科64属113种；灌木树种13科19属50种。主要林木有白毛杨、松类、柳、榆、槐等。经济树种有苹果、梨、桃、杏、葡萄、柿、山揸等。灌木主要有大叶黄杨、月季、木槿、紫薇等。草类有茵陈、丹参、桔梗、柴胡、半夏、益母草、远志、苦参、蒲公英、苦菜、车前子、大蓟、小蓟、元胡、黄芩、芦苇、甘草、胡枝子、荠菜、蕨菜等。</w:t>
            </w:r>
          </w:p>
        </w:tc>
        <w:tc>
          <w:tcPr>
            <w:tcW w:w="709" w:type="dxa"/>
            <w:shd w:val="clear" w:color="auto" w:fill="auto"/>
            <w:noWrap/>
          </w:tcPr>
          <w:p w14:paraId="2DF0CF61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  <w:noWrap/>
          </w:tcPr>
          <w:p w14:paraId="4545E5C9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8" w:type="dxa"/>
            <w:shd w:val="clear" w:color="auto" w:fill="auto"/>
            <w:noWrap/>
          </w:tcPr>
          <w:p w14:paraId="60179B78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 w14:paraId="22B36E29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1、建设项目废气主要是：冷轧排气、退火排气以及废气集气罩未能完全收集的无组织废气，主要污染物为烟(粉)尘、二氧化硫、氮氧化硫、氯化氢。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2、退火炉生产过程采用电炉加热挥发卷材表面残余轧制油，排放废气经检测符合《安徽省区域性大气污染物综合排放标准》，未出现超标情况，满足《环境空气质量标准》(GB3095-1996)中二级标准要求。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3、经调查得知，项目周边500m范围内，无列入《国家重点保护野生植物名录》和《国家重点保护野生动物名录》的动植物。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4、项目建设时，委托有资质单位对本公司的水体污染影响进行评估，得知水体污染风险较小。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5、每年委托有资质单位对本公司的废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气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进行检测，结果都是达标排放。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8B2AAB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 w14:paraId="4C5D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67" w:type="dxa"/>
            <w:shd w:val="clear" w:color="auto" w:fill="auto"/>
            <w:noWrap/>
            <w:vAlign w:val="center"/>
          </w:tcPr>
          <w:p w14:paraId="0F655CEF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</w:t>
            </w:r>
          </w:p>
        </w:tc>
        <w:tc>
          <w:tcPr>
            <w:tcW w:w="456" w:type="dxa"/>
            <w:vMerge w:val="continue"/>
            <w:vAlign w:val="center"/>
          </w:tcPr>
          <w:p w14:paraId="7720868E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45A8862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水体污染，导致生物减少</w:t>
            </w:r>
          </w:p>
        </w:tc>
        <w:tc>
          <w:tcPr>
            <w:tcW w:w="4551" w:type="dxa"/>
            <w:gridSpan w:val="2"/>
            <w:shd w:val="clear" w:color="auto" w:fill="auto"/>
          </w:tcPr>
          <w:p w14:paraId="54497348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淡水生物：鱼类有草鱼、白鲢、鲤鱼、鳊鱼、鲂鱼、鲫鱼、鲶鱼、梭鱼、餐条、撅嘴鲢等；虾蟹类有麦虾、毛虾、毛脚蟹；贝类有圆背角、无齿蚌。水生植物有芦苇、蒲草等。</w:t>
            </w:r>
          </w:p>
        </w:tc>
        <w:tc>
          <w:tcPr>
            <w:tcW w:w="709" w:type="dxa"/>
            <w:shd w:val="clear" w:color="auto" w:fill="auto"/>
            <w:noWrap/>
          </w:tcPr>
          <w:p w14:paraId="127173B7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  <w:noWrap/>
          </w:tcPr>
          <w:p w14:paraId="677A38A0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8" w:type="dxa"/>
            <w:shd w:val="clear" w:color="auto" w:fill="auto"/>
            <w:noWrap/>
          </w:tcPr>
          <w:p w14:paraId="714E714F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 w14:paraId="688C5AA8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1、项目用水为循环用水，不产生污水，生活污水，产生量为约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t/d。废水经污水管网排入开发区污水处理厂处理后，达标排放。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2、经调查得知，项目周边500m范围内，无列入《国家重点保护野生植物名录》和《国家重点保护野生动物名录》的动植物。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3、项目建设时，</w:t>
            </w:r>
            <w:bookmarkStart w:id="0" w:name="_GoBack"/>
            <w:bookmarkEnd w:id="0"/>
            <w:r>
              <w:rPr>
                <w:rFonts w:ascii="微软雅黑" w:hAnsi="微软雅黑" w:eastAsia="微软雅黑"/>
                <w:sz w:val="21"/>
                <w:szCs w:val="21"/>
              </w:rPr>
              <w:t>委托有资质单位对本公司的水体污染影响进行评估，得知水体污染风险较小。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4、每年委托有资质单位对本公司的废水进行检测，结果都是达标排放。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95D84B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 w14:paraId="1207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67" w:type="dxa"/>
            <w:shd w:val="clear" w:color="auto" w:fill="auto"/>
            <w:noWrap/>
            <w:vAlign w:val="center"/>
          </w:tcPr>
          <w:p w14:paraId="18CEDDDB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14:paraId="5899DB3F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外来生物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92B3EF6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有意引种</w:t>
            </w:r>
          </w:p>
        </w:tc>
        <w:tc>
          <w:tcPr>
            <w:tcW w:w="4551" w:type="dxa"/>
            <w:gridSpan w:val="2"/>
            <w:shd w:val="clear" w:color="auto" w:fill="auto"/>
          </w:tcPr>
          <w:p w14:paraId="26A9FACE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有意引种主要是指人类有意实行的引进外来物种(包括授权的或未经授权的) ，将某个物种有目的地转移到其自然分布范围及扩散潜力以外的地区。农业、林业、园林、水产、畜牧、特种养殖业等单位几乎都在从外地或外国引种，其中部分种类由于引种不当，成为有害物种。目前我国外来入侵生物中大约有39.6%是通过有意引种造成的。</w:t>
            </w:r>
          </w:p>
        </w:tc>
        <w:tc>
          <w:tcPr>
            <w:tcW w:w="709" w:type="dxa"/>
            <w:shd w:val="clear" w:color="auto" w:fill="auto"/>
          </w:tcPr>
          <w:p w14:paraId="1C4C853F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</w:tcPr>
          <w:p w14:paraId="451CE5A9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中</w:t>
            </w:r>
          </w:p>
        </w:tc>
        <w:tc>
          <w:tcPr>
            <w:tcW w:w="708" w:type="dxa"/>
            <w:shd w:val="clear" w:color="auto" w:fill="auto"/>
          </w:tcPr>
          <w:p w14:paraId="46EF17E9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 w14:paraId="56A54089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、引种审批。任何试图引进外来物种的单位从国外(含境外)引种时，必须向农业部的行政管理部门提出申请，在申请办理引种审批手续时，还要明确责任人，以便一旦发现危害可以追查到责任人。由农业部的农业行政主管部门审批并颁发引种许可证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2、入境引种检疫。当地进出口检验检疫局负责执行出入境卫生和动植物检疫工作。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3、公司暂时没有申请引种外来物种的任何需求。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FE4A27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 w14:paraId="542D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AFE5630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14:paraId="51FE8DAE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外来生物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3F8D5CF5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无意引入</w:t>
            </w:r>
          </w:p>
        </w:tc>
        <w:tc>
          <w:tcPr>
            <w:tcW w:w="4551" w:type="dxa"/>
            <w:gridSpan w:val="2"/>
            <w:shd w:val="clear" w:color="auto" w:fill="auto"/>
          </w:tcPr>
          <w:p w14:paraId="153B58FB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木制产品：昆虫能进入木材、海运托盘、柳条箱和往来全球各地的包装材料。</w:t>
            </w:r>
          </w:p>
        </w:tc>
        <w:tc>
          <w:tcPr>
            <w:tcW w:w="709" w:type="dxa"/>
            <w:shd w:val="clear" w:color="auto" w:fill="auto"/>
          </w:tcPr>
          <w:p w14:paraId="0F796278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</w:tcPr>
          <w:p w14:paraId="20943A5B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中</w:t>
            </w:r>
          </w:p>
        </w:tc>
        <w:tc>
          <w:tcPr>
            <w:tcW w:w="708" w:type="dxa"/>
            <w:shd w:val="clear" w:color="auto" w:fill="auto"/>
          </w:tcPr>
          <w:p w14:paraId="0243E7C8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 w14:paraId="76685A86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公司所有包装用的木材都按照“出境货物木质包装检疫处理管理办法(2004)”进行熏蒸处理。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B7B623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 w14:paraId="4278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67" w:type="dxa"/>
            <w:vMerge w:val="continue"/>
            <w:vAlign w:val="center"/>
          </w:tcPr>
          <w:p w14:paraId="350CFDDE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7FCD8122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49DD3194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551" w:type="dxa"/>
            <w:gridSpan w:val="2"/>
            <w:shd w:val="clear" w:color="auto" w:fill="auto"/>
          </w:tcPr>
          <w:p w14:paraId="1353DE8D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观赏植物：花园中的一些观赏植物，能进入野外变成侵入性物种。</w:t>
            </w:r>
          </w:p>
        </w:tc>
        <w:tc>
          <w:tcPr>
            <w:tcW w:w="709" w:type="dxa"/>
            <w:shd w:val="clear" w:color="auto" w:fill="auto"/>
          </w:tcPr>
          <w:p w14:paraId="13CF9761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</w:tcPr>
          <w:p w14:paraId="62891EE7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中</w:t>
            </w:r>
          </w:p>
        </w:tc>
        <w:tc>
          <w:tcPr>
            <w:tcW w:w="708" w:type="dxa"/>
            <w:shd w:val="clear" w:color="auto" w:fill="auto"/>
          </w:tcPr>
          <w:p w14:paraId="659C6875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 w14:paraId="39808D7E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公司禁止任何的私人引进观赏性的植物。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5C6F8C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 w14:paraId="2563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567" w:type="dxa"/>
            <w:shd w:val="clear" w:color="auto" w:fill="auto"/>
            <w:noWrap/>
            <w:vAlign w:val="center"/>
          </w:tcPr>
          <w:p w14:paraId="65CAAA61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14:paraId="444F819A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外来生物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44E2D2A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自然传入</w:t>
            </w:r>
          </w:p>
        </w:tc>
        <w:tc>
          <w:tcPr>
            <w:tcW w:w="4551" w:type="dxa"/>
            <w:gridSpan w:val="2"/>
            <w:shd w:val="clear" w:color="auto" w:fill="auto"/>
          </w:tcPr>
          <w:p w14:paraId="13EE8A4D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外来生物自然传入有多种方式，植物可以通过根系、种子通过风力、水流等传播，如薇甘菊可能是通过气流从东南亚传入广东，还有通过种子或根系蔓延的畜牧业害草如紫茎泽兰、飞机草等。动物可以通过水流、气流长途迁徙。飞禽走兽类等迁徙动物还可传播植物的种籽以及传染病。微生物可以随禽兽鱼类动物的迁移传入，一些细菌和病毒可以通过疾病传染，如疯牛病、口蹄疫、禽流感等。外来海洋生物随海洋垃圾的漂移传入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目前通过自然传入我国的外来入侵生物所占的比例很小。</w:t>
            </w:r>
          </w:p>
        </w:tc>
        <w:tc>
          <w:tcPr>
            <w:tcW w:w="709" w:type="dxa"/>
            <w:shd w:val="clear" w:color="auto" w:fill="auto"/>
          </w:tcPr>
          <w:p w14:paraId="455B4B91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</w:tcPr>
          <w:p w14:paraId="45670395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8" w:type="dxa"/>
            <w:shd w:val="clear" w:color="auto" w:fill="auto"/>
          </w:tcPr>
          <w:p w14:paraId="36107092"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 w14:paraId="443EAF60"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1、各地农业部门的植保站、林业部门的病虫害测报站、海洋渔业监测站、环保部门的监测站为基地，建立外来生物入侵监测点。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2、相关部门必须制定相应的监测方案、构建监测网点和配备专职技术人员，在外来入侵生物可能发生的地区定期调查和监测。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3、有关部门可设立公开举报电话，发动群众对重大外来生物入侵的监督作用。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655F98"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</w:tbl>
    <w:p w14:paraId="7B7F693D">
      <w:pPr>
        <w:snapToGrid w:val="0"/>
        <w:rPr>
          <w:rFonts w:ascii="微软雅黑" w:hAnsi="微软雅黑" w:eastAsia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/>
          <w:color w:val="FF0000"/>
          <w:sz w:val="21"/>
          <w:szCs w:val="21"/>
        </w:rPr>
        <w:t xml:space="preserve"> </w:t>
      </w:r>
    </w:p>
    <w:p w14:paraId="332C6D45">
      <w:pPr>
        <w:snapToGrid w:val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综上所述：本公司的生物多样性风险为“低”</w:t>
      </w:r>
    </w:p>
    <w:p w14:paraId="3553CE9F">
      <w:pPr>
        <w:snapToGrid w:val="0"/>
        <w:rPr>
          <w:rFonts w:ascii="微软雅黑" w:hAnsi="微软雅黑" w:eastAsia="微软雅黑"/>
          <w:b/>
          <w:bCs/>
          <w:color w:val="FF0000"/>
          <w:sz w:val="21"/>
          <w:szCs w:val="21"/>
        </w:rPr>
      </w:pPr>
    </w:p>
    <w:p w14:paraId="0FCE7D92">
      <w:pPr>
        <w:snapToGrid w:val="0"/>
        <w:rPr>
          <w:rFonts w:ascii="微软雅黑" w:hAnsi="微软雅黑" w:eastAsia="微软雅黑"/>
          <w:b/>
          <w:bCs/>
          <w:color w:val="FF0000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8105140</wp:posOffset>
            </wp:positionH>
            <wp:positionV relativeFrom="paragraph">
              <wp:posOffset>219075</wp:posOffset>
            </wp:positionV>
            <wp:extent cx="685800" cy="466725"/>
            <wp:effectExtent l="0" t="0" r="0" b="952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4D20ED">
      <w:pPr>
        <w:tabs>
          <w:tab w:val="left" w:pos="1378"/>
        </w:tabs>
        <w:bidi w:val="0"/>
        <w:jc w:val="center"/>
        <w:rPr>
          <w:rFonts w:hint="default" w:ascii="微软雅黑" w:hAnsi="微软雅黑" w:eastAsia="微软雅黑" w:cs="微软雅黑"/>
          <w:sz w:val="28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0000"/>
          <w:sz w:val="21"/>
          <w:szCs w:val="21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            评估人：</w:t>
      </w:r>
    </w:p>
    <w:p w14:paraId="417B9FE6">
      <w:pPr>
        <w:tabs>
          <w:tab w:val="left" w:pos="1378"/>
        </w:tabs>
        <w:bidi w:val="0"/>
        <w:jc w:val="right"/>
        <w:rPr>
          <w:rFonts w:hint="eastAsia" w:ascii="微软雅黑" w:hAnsi="微软雅黑" w:eastAsia="微软雅黑" w:cs="微软雅黑"/>
          <w:sz w:val="28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 xml:space="preserve"> </w:t>
      </w:r>
    </w:p>
    <w:p w14:paraId="2345D08B">
      <w:pPr>
        <w:tabs>
          <w:tab w:val="left" w:pos="1378"/>
        </w:tabs>
        <w:bidi w:val="0"/>
        <w:jc w:val="right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评估日期：2024年02月01日</w:t>
      </w:r>
    </w:p>
    <w:sectPr>
      <w:pgSz w:w="16838" w:h="11906" w:orient="landscape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1MGMyMzA1MWY4NDNiMzhhZWFmNmM4MWVjMGFjZTYifQ=="/>
  </w:docVars>
  <w:rsids>
    <w:rsidRoot w:val="003B060F"/>
    <w:rsid w:val="000301E1"/>
    <w:rsid w:val="00042904"/>
    <w:rsid w:val="000444F8"/>
    <w:rsid w:val="00050AD1"/>
    <w:rsid w:val="00054ADD"/>
    <w:rsid w:val="00057C36"/>
    <w:rsid w:val="000717F1"/>
    <w:rsid w:val="00085AE0"/>
    <w:rsid w:val="0008687B"/>
    <w:rsid w:val="000A0051"/>
    <w:rsid w:val="000A07E6"/>
    <w:rsid w:val="000B4F59"/>
    <w:rsid w:val="000C40BC"/>
    <w:rsid w:val="000C5A6A"/>
    <w:rsid w:val="000F375A"/>
    <w:rsid w:val="00101232"/>
    <w:rsid w:val="0010198D"/>
    <w:rsid w:val="001129CA"/>
    <w:rsid w:val="001240A6"/>
    <w:rsid w:val="00126732"/>
    <w:rsid w:val="0013113F"/>
    <w:rsid w:val="00142747"/>
    <w:rsid w:val="001451BD"/>
    <w:rsid w:val="00172BE5"/>
    <w:rsid w:val="00186FCC"/>
    <w:rsid w:val="001A4015"/>
    <w:rsid w:val="001B7DDD"/>
    <w:rsid w:val="001C1783"/>
    <w:rsid w:val="001D1B39"/>
    <w:rsid w:val="001D4227"/>
    <w:rsid w:val="001E10A9"/>
    <w:rsid w:val="002062EC"/>
    <w:rsid w:val="00230AA3"/>
    <w:rsid w:val="00232A05"/>
    <w:rsid w:val="00247AA7"/>
    <w:rsid w:val="0027057F"/>
    <w:rsid w:val="002772C0"/>
    <w:rsid w:val="0027768F"/>
    <w:rsid w:val="002850A8"/>
    <w:rsid w:val="002867C5"/>
    <w:rsid w:val="00294DE4"/>
    <w:rsid w:val="002A513F"/>
    <w:rsid w:val="002A55AC"/>
    <w:rsid w:val="002B6BEC"/>
    <w:rsid w:val="002C1971"/>
    <w:rsid w:val="002D12E1"/>
    <w:rsid w:val="002E25C7"/>
    <w:rsid w:val="002E28BF"/>
    <w:rsid w:val="002F1678"/>
    <w:rsid w:val="0033182B"/>
    <w:rsid w:val="003371FD"/>
    <w:rsid w:val="003526FD"/>
    <w:rsid w:val="00372425"/>
    <w:rsid w:val="00381610"/>
    <w:rsid w:val="00387069"/>
    <w:rsid w:val="003945CB"/>
    <w:rsid w:val="003B060F"/>
    <w:rsid w:val="003B0756"/>
    <w:rsid w:val="003C3A06"/>
    <w:rsid w:val="003F1B59"/>
    <w:rsid w:val="003F747E"/>
    <w:rsid w:val="00427E1B"/>
    <w:rsid w:val="00430F12"/>
    <w:rsid w:val="00431B33"/>
    <w:rsid w:val="004416C9"/>
    <w:rsid w:val="00453E8F"/>
    <w:rsid w:val="00496690"/>
    <w:rsid w:val="004A3DA9"/>
    <w:rsid w:val="004B3497"/>
    <w:rsid w:val="004B4A31"/>
    <w:rsid w:val="004D2A1D"/>
    <w:rsid w:val="004E0E45"/>
    <w:rsid w:val="004F201C"/>
    <w:rsid w:val="00544B04"/>
    <w:rsid w:val="00545AB1"/>
    <w:rsid w:val="00547567"/>
    <w:rsid w:val="00576396"/>
    <w:rsid w:val="00577B66"/>
    <w:rsid w:val="00584CB5"/>
    <w:rsid w:val="00595272"/>
    <w:rsid w:val="00597634"/>
    <w:rsid w:val="005B09A6"/>
    <w:rsid w:val="005B101B"/>
    <w:rsid w:val="005B2AC5"/>
    <w:rsid w:val="005C0A6D"/>
    <w:rsid w:val="005C1032"/>
    <w:rsid w:val="005C6863"/>
    <w:rsid w:val="005D4001"/>
    <w:rsid w:val="005F0841"/>
    <w:rsid w:val="00602D27"/>
    <w:rsid w:val="00624576"/>
    <w:rsid w:val="00624A12"/>
    <w:rsid w:val="0063585E"/>
    <w:rsid w:val="006514AE"/>
    <w:rsid w:val="006544C4"/>
    <w:rsid w:val="0066595B"/>
    <w:rsid w:val="0067183E"/>
    <w:rsid w:val="00673E15"/>
    <w:rsid w:val="006814D0"/>
    <w:rsid w:val="006B2BA7"/>
    <w:rsid w:val="006C6118"/>
    <w:rsid w:val="006D4B88"/>
    <w:rsid w:val="006F189B"/>
    <w:rsid w:val="00702EFD"/>
    <w:rsid w:val="00706CAF"/>
    <w:rsid w:val="007109DF"/>
    <w:rsid w:val="00765A37"/>
    <w:rsid w:val="007710D5"/>
    <w:rsid w:val="00780479"/>
    <w:rsid w:val="007A0536"/>
    <w:rsid w:val="007A2CA1"/>
    <w:rsid w:val="007A4DE4"/>
    <w:rsid w:val="007B1CAF"/>
    <w:rsid w:val="007E5566"/>
    <w:rsid w:val="007F2C3C"/>
    <w:rsid w:val="00805E69"/>
    <w:rsid w:val="00810C7C"/>
    <w:rsid w:val="00810D58"/>
    <w:rsid w:val="0081108F"/>
    <w:rsid w:val="008265C3"/>
    <w:rsid w:val="008279B1"/>
    <w:rsid w:val="00831105"/>
    <w:rsid w:val="00833C5A"/>
    <w:rsid w:val="00845211"/>
    <w:rsid w:val="00854009"/>
    <w:rsid w:val="00855340"/>
    <w:rsid w:val="008724B2"/>
    <w:rsid w:val="008960EE"/>
    <w:rsid w:val="008A1728"/>
    <w:rsid w:val="008A6BBB"/>
    <w:rsid w:val="008C1625"/>
    <w:rsid w:val="008C28D2"/>
    <w:rsid w:val="008C3D11"/>
    <w:rsid w:val="008E248F"/>
    <w:rsid w:val="008F0E4F"/>
    <w:rsid w:val="00925B5E"/>
    <w:rsid w:val="00940234"/>
    <w:rsid w:val="00943A0F"/>
    <w:rsid w:val="00954567"/>
    <w:rsid w:val="00966010"/>
    <w:rsid w:val="0099062A"/>
    <w:rsid w:val="009D6EB8"/>
    <w:rsid w:val="009E067B"/>
    <w:rsid w:val="009F0BE9"/>
    <w:rsid w:val="00A00BBE"/>
    <w:rsid w:val="00A268A3"/>
    <w:rsid w:val="00A31A89"/>
    <w:rsid w:val="00A40FBC"/>
    <w:rsid w:val="00A85509"/>
    <w:rsid w:val="00A91368"/>
    <w:rsid w:val="00A9174E"/>
    <w:rsid w:val="00AA4E1A"/>
    <w:rsid w:val="00AB0CFB"/>
    <w:rsid w:val="00AB25A9"/>
    <w:rsid w:val="00AB6236"/>
    <w:rsid w:val="00AD2E84"/>
    <w:rsid w:val="00AE2198"/>
    <w:rsid w:val="00AE7D4B"/>
    <w:rsid w:val="00B00C12"/>
    <w:rsid w:val="00B00E20"/>
    <w:rsid w:val="00B02EC2"/>
    <w:rsid w:val="00B05023"/>
    <w:rsid w:val="00B111B4"/>
    <w:rsid w:val="00B14970"/>
    <w:rsid w:val="00B25E5E"/>
    <w:rsid w:val="00B33C96"/>
    <w:rsid w:val="00B36386"/>
    <w:rsid w:val="00B44595"/>
    <w:rsid w:val="00B6591F"/>
    <w:rsid w:val="00B7183C"/>
    <w:rsid w:val="00B8125A"/>
    <w:rsid w:val="00B874B1"/>
    <w:rsid w:val="00B91067"/>
    <w:rsid w:val="00BB202F"/>
    <w:rsid w:val="00BC41A4"/>
    <w:rsid w:val="00BC5AFD"/>
    <w:rsid w:val="00BC7B09"/>
    <w:rsid w:val="00BD0061"/>
    <w:rsid w:val="00BD1557"/>
    <w:rsid w:val="00BD503C"/>
    <w:rsid w:val="00BE2C24"/>
    <w:rsid w:val="00BE4FDA"/>
    <w:rsid w:val="00BE5382"/>
    <w:rsid w:val="00BE7E69"/>
    <w:rsid w:val="00C03C91"/>
    <w:rsid w:val="00C05DC3"/>
    <w:rsid w:val="00C17D28"/>
    <w:rsid w:val="00C338FC"/>
    <w:rsid w:val="00C358E2"/>
    <w:rsid w:val="00C4631D"/>
    <w:rsid w:val="00C6355C"/>
    <w:rsid w:val="00C90C7A"/>
    <w:rsid w:val="00C972FF"/>
    <w:rsid w:val="00CA0E77"/>
    <w:rsid w:val="00CA2137"/>
    <w:rsid w:val="00CA2C17"/>
    <w:rsid w:val="00CA3835"/>
    <w:rsid w:val="00CD46F5"/>
    <w:rsid w:val="00CF0BEE"/>
    <w:rsid w:val="00D0423D"/>
    <w:rsid w:val="00D0465F"/>
    <w:rsid w:val="00D054F8"/>
    <w:rsid w:val="00D12022"/>
    <w:rsid w:val="00D150FB"/>
    <w:rsid w:val="00D43F26"/>
    <w:rsid w:val="00D52D51"/>
    <w:rsid w:val="00D60770"/>
    <w:rsid w:val="00D71BD6"/>
    <w:rsid w:val="00DA4525"/>
    <w:rsid w:val="00DA47E9"/>
    <w:rsid w:val="00DA66DF"/>
    <w:rsid w:val="00DC0923"/>
    <w:rsid w:val="00DD4B1C"/>
    <w:rsid w:val="00DF33FB"/>
    <w:rsid w:val="00E226B4"/>
    <w:rsid w:val="00E30CDA"/>
    <w:rsid w:val="00E31BA7"/>
    <w:rsid w:val="00E508CE"/>
    <w:rsid w:val="00E56953"/>
    <w:rsid w:val="00E57D00"/>
    <w:rsid w:val="00E70EB6"/>
    <w:rsid w:val="00E72654"/>
    <w:rsid w:val="00E932A8"/>
    <w:rsid w:val="00EB00DE"/>
    <w:rsid w:val="00EC11D6"/>
    <w:rsid w:val="00EC4833"/>
    <w:rsid w:val="00EC6711"/>
    <w:rsid w:val="00ED17BC"/>
    <w:rsid w:val="00EE2057"/>
    <w:rsid w:val="00EE20AB"/>
    <w:rsid w:val="00EF1392"/>
    <w:rsid w:val="00F14CE2"/>
    <w:rsid w:val="00F247DD"/>
    <w:rsid w:val="00F3488D"/>
    <w:rsid w:val="00F36C0D"/>
    <w:rsid w:val="00F414B8"/>
    <w:rsid w:val="00F62865"/>
    <w:rsid w:val="00F74193"/>
    <w:rsid w:val="00FA2006"/>
    <w:rsid w:val="00FA5BBF"/>
    <w:rsid w:val="00FB4FB3"/>
    <w:rsid w:val="00FB7679"/>
    <w:rsid w:val="00FE0A51"/>
    <w:rsid w:val="1569092C"/>
    <w:rsid w:val="1D0A072B"/>
    <w:rsid w:val="267342D3"/>
    <w:rsid w:val="2DC64D3E"/>
    <w:rsid w:val="4C992F4B"/>
    <w:rsid w:val="57A34BFD"/>
    <w:rsid w:val="5CDB309D"/>
    <w:rsid w:val="5E516DB1"/>
    <w:rsid w:val="6D8C1DBF"/>
    <w:rsid w:val="76F142C3"/>
    <w:rsid w:val="77E74F54"/>
    <w:rsid w:val="7BE51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2369</Words>
  <Characters>2439</Characters>
  <Lines>18</Lines>
  <Paragraphs>5</Paragraphs>
  <TotalTime>0</TotalTime>
  <ScaleCrop>false</ScaleCrop>
  <LinksUpToDate>false</LinksUpToDate>
  <CharactersWithSpaces>2554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2020-08-26T08:23:00Z</dcterms:created>
  <dc:creator>admin</dc:creator>
  <cp:lastModifiedBy>企业用户_1516755556</cp:lastModifiedBy>
  <cp:lastPrinted>2023-10-17T06:07:00Z</cp:lastPrinted>
  <dcterms:modified xsi:type="dcterms:W3CDTF">2024-08-13T05:13:07Z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2FFA032B63F240A9A98F22D96DAE5520_12</vt:lpwstr>
  </property>
</Properties>
</file>