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危险废物污染环境防治信息公开公示（2</w:t>
      </w:r>
      <w:r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企业名称：安徽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美信铝业有限公司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法人代表：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瞿竞成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企业地址：安徽省濉溪县经济技术开发区樱花西路8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8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为全面贯彻落实《中华人民共和国固体废物污染环境防治法》，现将公司2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年危险废物污染环境防治信息公开如下：</w:t>
      </w:r>
    </w:p>
    <w:tbl>
      <w:tblPr>
        <w:tblStyle w:val="4"/>
        <w:tblW w:w="1458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509"/>
        <w:gridCol w:w="1481"/>
        <w:gridCol w:w="1664"/>
        <w:gridCol w:w="1541"/>
        <w:gridCol w:w="4024"/>
        <w:gridCol w:w="166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上年度贮存量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（吨）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  <w:t>产生量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  <w:t>吨）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  <w:t>处置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利用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  <w:t>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  <w:t>（吨）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  <w:t>处理利用单位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</w:rPr>
              <w:t>暂存设施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年底贮存量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铝灰渣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321-026-48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991.498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979.055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安徽省绿康金属材料有限公司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安徽仕佰化工有限公司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怀远县优旭金属材料有限公司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安徽省庐伟铝业有限公司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安徽东晟铝业科技集团有限公司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暂存库1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12.443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除尘灰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321-034-48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8.501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8.501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安徽仕佰化工有限公司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暂存库1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含油硅藻土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900-2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126.26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126.26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河南润隆环保科技有限公司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暂存库3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tblCellSpacing w:w="0" w:type="dxa"/>
        </w:trPr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含油过滤布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900-2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7.56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7.56</w:t>
            </w:r>
          </w:p>
        </w:tc>
        <w:tc>
          <w:tcPr>
            <w:tcW w:w="402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河南润隆环保科技有限公司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</w:rPr>
              <w:t>危废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暂存库4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jc w:val="left"/>
      </w:pPr>
      <w:bookmarkStart w:id="0" w:name="_GoBack"/>
      <w:bookmarkEnd w:id="0"/>
    </w:p>
    <w:sectPr>
      <w:pgSz w:w="16838" w:h="11906" w:orient="landscape"/>
      <w:pgMar w:top="850" w:right="930" w:bottom="567" w:left="8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NTEzMWY1MWQwMzY4NmI3MDU4MWVhZjA3NWVmYjYifQ=="/>
  </w:docVars>
  <w:rsids>
    <w:rsidRoot w:val="00A11425"/>
    <w:rsid w:val="002A772F"/>
    <w:rsid w:val="006E1455"/>
    <w:rsid w:val="00747561"/>
    <w:rsid w:val="00A11425"/>
    <w:rsid w:val="00A429F6"/>
    <w:rsid w:val="00B16C96"/>
    <w:rsid w:val="00B567BD"/>
    <w:rsid w:val="00C53820"/>
    <w:rsid w:val="00D42967"/>
    <w:rsid w:val="00EF11D1"/>
    <w:rsid w:val="00FC5EA3"/>
    <w:rsid w:val="085E135D"/>
    <w:rsid w:val="15E5042B"/>
    <w:rsid w:val="16A364C5"/>
    <w:rsid w:val="28CB40B2"/>
    <w:rsid w:val="2A2A447B"/>
    <w:rsid w:val="40E812E9"/>
    <w:rsid w:val="57395763"/>
    <w:rsid w:val="5A8738CB"/>
    <w:rsid w:val="6D2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7">
    <w:name w:val="标题 3 字符"/>
    <w:basedOn w:val="5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501</Characters>
  <Lines>2</Lines>
  <Paragraphs>1</Paragraphs>
  <TotalTime>7</TotalTime>
  <ScaleCrop>false</ScaleCrop>
  <LinksUpToDate>false</LinksUpToDate>
  <CharactersWithSpaces>501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2022-04-27T07:53:00Z</dcterms:created>
  <dc:creator>李 雪</dc:creator>
  <cp:lastModifiedBy>李雪</cp:lastModifiedBy>
  <dcterms:modified xsi:type="dcterms:W3CDTF">2023-12-30T07:29:27Z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EB957CE38480442483112CB8215BEA9C</vt:lpwstr>
  </property>
</Properties>
</file>